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2A58B859" w:rsidR="00D52095" w:rsidRPr="00C83009" w:rsidRDefault="00EE4F50" w:rsidP="00E33D1F">
      <w:pPr>
        <w:pStyle w:val="CRCoverPage"/>
        <w:tabs>
          <w:tab w:val="right" w:pos="9639"/>
        </w:tabs>
        <w:spacing w:after="0"/>
        <w:jc w:val="both"/>
        <w:rPr>
          <w:rFonts w:eastAsiaTheme="minorEastAsia"/>
          <w:b/>
          <w:noProof/>
          <w:sz w:val="24"/>
          <w:szCs w:val="24"/>
          <w:lang w:val="en-US" w:eastAsia="ko-KR"/>
        </w:rPr>
      </w:pPr>
      <w:r w:rsidRPr="00C83009">
        <w:rPr>
          <w:b/>
          <w:noProof/>
          <w:sz w:val="24"/>
          <w:szCs w:val="24"/>
          <w:lang w:val="en-US"/>
        </w:rPr>
        <w:t>3GPP TSG-RA</w:t>
      </w:r>
      <w:r w:rsidR="00247AA0" w:rsidRPr="00C83009">
        <w:rPr>
          <w:rFonts w:eastAsiaTheme="minorEastAsia" w:hint="eastAsia"/>
          <w:b/>
          <w:noProof/>
          <w:sz w:val="24"/>
          <w:szCs w:val="24"/>
          <w:lang w:val="en-US" w:eastAsia="ko-KR"/>
        </w:rPr>
        <w:t>N#108</w:t>
      </w:r>
      <w:r w:rsidR="00D52095" w:rsidRPr="00C83009">
        <w:rPr>
          <w:rFonts w:ascii="바탕체" w:eastAsia="바탕체" w:hAnsi="바탕체" w:cs="바탕체" w:hint="eastAsia"/>
          <w:b/>
          <w:noProof/>
          <w:sz w:val="24"/>
          <w:szCs w:val="24"/>
          <w:lang w:val="en-US" w:eastAsia="ko-KR"/>
        </w:rPr>
        <w:tab/>
      </w:r>
      <w:r w:rsidR="006A3FDC" w:rsidRPr="00C83009">
        <w:rPr>
          <w:b/>
          <w:bCs/>
          <w:noProof/>
          <w:sz w:val="24"/>
          <w:szCs w:val="24"/>
        </w:rPr>
        <w:t>R</w:t>
      </w:r>
      <w:r w:rsidR="00247AA0" w:rsidRPr="00C83009">
        <w:rPr>
          <w:rFonts w:eastAsiaTheme="minorEastAsia" w:hint="eastAsia"/>
          <w:b/>
          <w:bCs/>
          <w:noProof/>
          <w:sz w:val="24"/>
          <w:szCs w:val="24"/>
          <w:lang w:eastAsia="ko-KR"/>
        </w:rPr>
        <w:t>P</w:t>
      </w:r>
      <w:r w:rsidR="006A3FDC" w:rsidRPr="00C83009">
        <w:rPr>
          <w:b/>
          <w:bCs/>
          <w:noProof/>
          <w:sz w:val="24"/>
          <w:szCs w:val="24"/>
        </w:rPr>
        <w:t>-250</w:t>
      </w:r>
      <w:r w:rsidR="00247AA0" w:rsidRPr="00C83009">
        <w:rPr>
          <w:rFonts w:eastAsiaTheme="minorEastAsia" w:hint="eastAsia"/>
          <w:b/>
          <w:bCs/>
          <w:noProof/>
          <w:sz w:val="24"/>
          <w:szCs w:val="24"/>
          <w:lang w:eastAsia="ko-KR"/>
        </w:rPr>
        <w:t>873</w:t>
      </w:r>
    </w:p>
    <w:p w14:paraId="65CBEBF0" w14:textId="53E1B137" w:rsidR="00536278" w:rsidRDefault="00247AA0" w:rsidP="00E33D1F">
      <w:pPr>
        <w:pStyle w:val="CRCoverPage"/>
        <w:tabs>
          <w:tab w:val="right" w:pos="9639"/>
        </w:tabs>
        <w:spacing w:after="0"/>
        <w:jc w:val="both"/>
        <w:rPr>
          <w:rFonts w:eastAsiaTheme="minorEastAsia"/>
          <w:b/>
          <w:noProof/>
          <w:sz w:val="24"/>
          <w:szCs w:val="24"/>
          <w:lang w:val="en-US" w:eastAsia="ko-KR"/>
        </w:rPr>
      </w:pPr>
      <w:r w:rsidRPr="00C83009">
        <w:rPr>
          <w:rFonts w:eastAsiaTheme="minorEastAsia" w:cs="Arial" w:hint="eastAsia"/>
          <w:b/>
          <w:bCs/>
          <w:sz w:val="22"/>
          <w:szCs w:val="22"/>
          <w:lang w:eastAsia="ko-KR"/>
        </w:rPr>
        <w:t>Prague</w:t>
      </w:r>
      <w:r w:rsidR="003C537A" w:rsidRPr="00C83009">
        <w:rPr>
          <w:rFonts w:eastAsiaTheme="minorEastAsia"/>
          <w:b/>
          <w:noProof/>
          <w:sz w:val="24"/>
          <w:szCs w:val="24"/>
          <w:lang w:val="en-US" w:eastAsia="ko-KR"/>
        </w:rPr>
        <w:t xml:space="preserve">, </w:t>
      </w:r>
      <w:r w:rsidRPr="00C83009">
        <w:rPr>
          <w:rFonts w:eastAsiaTheme="minorEastAsia" w:hint="eastAsia"/>
          <w:b/>
          <w:noProof/>
          <w:sz w:val="24"/>
          <w:szCs w:val="24"/>
          <w:lang w:val="en-US" w:eastAsia="ko-KR"/>
        </w:rPr>
        <w:t>Czech</w:t>
      </w:r>
      <w:r w:rsidR="003C537A" w:rsidRPr="00C83009">
        <w:rPr>
          <w:rFonts w:eastAsiaTheme="minorEastAsia"/>
          <w:b/>
          <w:noProof/>
          <w:sz w:val="24"/>
          <w:szCs w:val="24"/>
          <w:lang w:val="en-US" w:eastAsia="ko-KR"/>
        </w:rPr>
        <w:t>,</w:t>
      </w:r>
      <w:r w:rsidR="009C515D" w:rsidRPr="00C83009">
        <w:rPr>
          <w:rFonts w:eastAsiaTheme="minorEastAsia" w:hint="eastAsia"/>
          <w:b/>
          <w:noProof/>
          <w:sz w:val="24"/>
          <w:szCs w:val="24"/>
          <w:lang w:val="en-US" w:eastAsia="ko-KR"/>
        </w:rPr>
        <w:t xml:space="preserve"> </w:t>
      </w:r>
      <w:r w:rsidRPr="00C83009">
        <w:rPr>
          <w:rFonts w:eastAsiaTheme="minorEastAsia" w:hint="eastAsia"/>
          <w:b/>
          <w:noProof/>
          <w:sz w:val="24"/>
          <w:szCs w:val="24"/>
          <w:lang w:val="en-US" w:eastAsia="ko-KR"/>
        </w:rPr>
        <w:t>June</w:t>
      </w:r>
      <w:r w:rsidR="009C515D" w:rsidRPr="00C83009">
        <w:rPr>
          <w:rFonts w:eastAsiaTheme="minorEastAsia" w:hint="eastAsia"/>
          <w:b/>
          <w:noProof/>
          <w:sz w:val="24"/>
          <w:szCs w:val="24"/>
          <w:lang w:val="en-US" w:eastAsia="ko-KR"/>
        </w:rPr>
        <w:t xml:space="preserve"> </w:t>
      </w:r>
      <w:r w:rsidR="003C63FB" w:rsidRPr="00C83009">
        <w:rPr>
          <w:rFonts w:eastAsiaTheme="minorEastAsia" w:hint="eastAsia"/>
          <w:b/>
          <w:noProof/>
          <w:sz w:val="24"/>
          <w:szCs w:val="24"/>
          <w:lang w:val="en-US" w:eastAsia="ko-KR"/>
        </w:rPr>
        <w:t>9</w:t>
      </w:r>
      <w:r w:rsidR="003C537A" w:rsidRPr="00C83009">
        <w:rPr>
          <w:rFonts w:eastAsiaTheme="minorEastAsia"/>
          <w:b/>
          <w:noProof/>
          <w:sz w:val="24"/>
          <w:szCs w:val="24"/>
          <w:lang w:val="en-US" w:eastAsia="ko-KR"/>
        </w:rPr>
        <w:t xml:space="preserve"> – </w:t>
      </w:r>
      <w:r w:rsidRPr="00C83009">
        <w:rPr>
          <w:rFonts w:eastAsiaTheme="minorEastAsia" w:hint="eastAsia"/>
          <w:b/>
          <w:noProof/>
          <w:sz w:val="24"/>
          <w:szCs w:val="24"/>
          <w:lang w:val="en-US" w:eastAsia="ko-KR"/>
        </w:rPr>
        <w:t>1</w:t>
      </w:r>
      <w:r w:rsidR="003C63FB" w:rsidRPr="00C83009">
        <w:rPr>
          <w:rFonts w:eastAsiaTheme="minorEastAsia" w:hint="eastAsia"/>
          <w:b/>
          <w:noProof/>
          <w:sz w:val="24"/>
          <w:szCs w:val="24"/>
          <w:lang w:val="en-US" w:eastAsia="ko-KR"/>
        </w:rPr>
        <w:t>3</w:t>
      </w:r>
      <w:r w:rsidR="003C537A" w:rsidRPr="00C83009">
        <w:rPr>
          <w:rFonts w:eastAsiaTheme="minorEastAsia"/>
          <w:b/>
          <w:noProof/>
          <w:sz w:val="24"/>
          <w:szCs w:val="24"/>
          <w:lang w:val="en-US" w:eastAsia="ko-KR"/>
        </w:rPr>
        <w:t>, 2025</w:t>
      </w:r>
    </w:p>
    <w:p w14:paraId="5EF17B6C" w14:textId="77777777" w:rsidR="00C91D10" w:rsidRPr="00C83009" w:rsidRDefault="00C91D10" w:rsidP="00E33D1F">
      <w:pPr>
        <w:pStyle w:val="CRCoverPage"/>
        <w:tabs>
          <w:tab w:val="right" w:pos="9639"/>
        </w:tabs>
        <w:spacing w:after="0"/>
        <w:jc w:val="both"/>
        <w:rPr>
          <w:rFonts w:eastAsiaTheme="minorEastAsia"/>
          <w:b/>
          <w:noProof/>
          <w:sz w:val="24"/>
          <w:szCs w:val="24"/>
          <w:lang w:val="en-US" w:eastAsia="ko-KR"/>
        </w:rPr>
      </w:pPr>
    </w:p>
    <w:p w14:paraId="5B27430F" w14:textId="4FBF3D8E" w:rsidR="00536278" w:rsidRPr="00C83009" w:rsidRDefault="00541BFA" w:rsidP="005A4672">
      <w:r w:rsidRPr="003D239E">
        <w:rPr>
          <w:b/>
        </w:rPr>
        <w:t>Agenda item</w:t>
      </w:r>
      <w:r w:rsidRPr="00C83009">
        <w:t>:</w:t>
      </w:r>
      <w:bookmarkStart w:id="0" w:name="Source"/>
      <w:bookmarkEnd w:id="0"/>
      <w:r w:rsidRPr="00C83009">
        <w:rPr>
          <w:rFonts w:hint="eastAsia"/>
        </w:rPr>
        <w:tab/>
      </w:r>
      <w:r w:rsidR="00247AA0" w:rsidRPr="00C83009">
        <w:rPr>
          <w:rFonts w:hint="eastAsia"/>
        </w:rPr>
        <w:t>1</w:t>
      </w:r>
      <w:r w:rsidR="00F90B5C">
        <w:rPr>
          <w:rFonts w:hint="eastAsia"/>
        </w:rPr>
        <w:t>6</w:t>
      </w:r>
      <w:r w:rsidR="00247AA0" w:rsidRPr="00C83009">
        <w:rPr>
          <w:rFonts w:hint="eastAsia"/>
        </w:rPr>
        <w:t>.2</w:t>
      </w:r>
      <w:r w:rsidR="00CF003E" w:rsidRPr="00C83009">
        <w:t xml:space="preserve"> (</w:t>
      </w:r>
      <w:r w:rsidR="00281869">
        <w:t xml:space="preserve">New RAN WG SI </w:t>
      </w:r>
      <w:r w:rsidR="00281869" w:rsidRPr="00D62194">
        <w:t>on 6G</w:t>
      </w:r>
      <w:r w:rsidR="00CF003E" w:rsidRPr="00C83009">
        <w:t>)</w:t>
      </w:r>
    </w:p>
    <w:p w14:paraId="0C446D5F" w14:textId="77777777" w:rsidR="00536278" w:rsidRPr="00C83009" w:rsidRDefault="00541BFA" w:rsidP="005A4672">
      <w:r w:rsidRPr="00C83009">
        <w:rPr>
          <w:b/>
        </w:rPr>
        <w:t>Source:</w:t>
      </w:r>
      <w:r w:rsidRPr="00C83009">
        <w:rPr>
          <w:rFonts w:hint="eastAsia"/>
          <w:b/>
        </w:rPr>
        <w:tab/>
      </w:r>
      <w:r w:rsidRPr="00C83009">
        <w:rPr>
          <w:rFonts w:hint="eastAsia"/>
        </w:rPr>
        <w:t>LG Electronics Inc.</w:t>
      </w:r>
    </w:p>
    <w:p w14:paraId="38247D99" w14:textId="71131C8C" w:rsidR="00536278" w:rsidRPr="00C83009" w:rsidRDefault="00541BFA" w:rsidP="005A4672">
      <w:r w:rsidRPr="00C83009">
        <w:rPr>
          <w:b/>
        </w:rPr>
        <w:t>Title:</w:t>
      </w:r>
      <w:r w:rsidRPr="00C83009">
        <w:t xml:space="preserve"> </w:t>
      </w:r>
      <w:r w:rsidRPr="00C83009">
        <w:tab/>
      </w:r>
      <w:r w:rsidR="00247AA0" w:rsidRPr="00C83009">
        <w:t>LGE views on 6G RAN WG SI</w:t>
      </w:r>
    </w:p>
    <w:p w14:paraId="6AF3373D" w14:textId="053B2A4A" w:rsidR="00536278" w:rsidRDefault="00541BFA" w:rsidP="005A4672">
      <w:r w:rsidRPr="003D239E">
        <w:rPr>
          <w:b/>
          <w:bCs/>
        </w:rPr>
        <w:t>Document for</w:t>
      </w:r>
      <w:r w:rsidRPr="00C83009">
        <w:t>:</w:t>
      </w:r>
      <w:r w:rsidRPr="00C83009">
        <w:tab/>
      </w:r>
      <w:bookmarkStart w:id="1" w:name="DocumentFor"/>
      <w:bookmarkEnd w:id="1"/>
      <w:r w:rsidRPr="00C83009">
        <w:t>Discussion</w:t>
      </w:r>
    </w:p>
    <w:p w14:paraId="68D4230C" w14:textId="1A3D0F0F" w:rsidR="005A4672" w:rsidRPr="00C83009" w:rsidRDefault="00720A20" w:rsidP="005A4672">
      <w:pPr>
        <w:pStyle w:val="1"/>
        <w:rPr>
          <w:lang w:eastAsia="ko-KR"/>
        </w:rPr>
      </w:pPr>
      <w:r>
        <w:rPr>
          <w:rFonts w:hint="eastAsia"/>
          <w:lang w:eastAsia="ko-KR"/>
        </w:rPr>
        <w:t xml:space="preserve">1. </w:t>
      </w:r>
      <w:r w:rsidR="005A4672">
        <w:rPr>
          <w:rFonts w:hint="eastAsia"/>
          <w:lang w:eastAsia="ko-KR"/>
        </w:rPr>
        <w:t xml:space="preserve">Introduction  </w:t>
      </w:r>
    </w:p>
    <w:p w14:paraId="261AAFB9" w14:textId="1F0538C5" w:rsidR="005A4672" w:rsidRDefault="005A4672" w:rsidP="005A4672">
      <w:r w:rsidRPr="005A4672">
        <w:rPr>
          <w:rFonts w:hint="eastAsia"/>
        </w:rPr>
        <w:t>In this contri</w:t>
      </w:r>
      <w:r w:rsidR="002557B8">
        <w:rPr>
          <w:rFonts w:hint="eastAsia"/>
        </w:rPr>
        <w:t xml:space="preserve">bution, </w:t>
      </w:r>
      <w:r w:rsidR="00245961">
        <w:rPr>
          <w:rFonts w:hint="eastAsia"/>
        </w:rPr>
        <w:t>LGE</w:t>
      </w:r>
      <w:r w:rsidR="00245961">
        <w:t>’</w:t>
      </w:r>
      <w:r w:rsidR="00245961">
        <w:rPr>
          <w:rFonts w:hint="eastAsia"/>
        </w:rPr>
        <w:t xml:space="preserve">s </w:t>
      </w:r>
      <w:r w:rsidR="002557B8">
        <w:rPr>
          <w:rFonts w:hint="eastAsia"/>
        </w:rPr>
        <w:t>view</w:t>
      </w:r>
      <w:r w:rsidR="00AE30B3">
        <w:rPr>
          <w:rFonts w:hint="eastAsia"/>
        </w:rPr>
        <w:t>s</w:t>
      </w:r>
      <w:r w:rsidR="002557B8">
        <w:rPr>
          <w:rFonts w:hint="eastAsia"/>
        </w:rPr>
        <w:t xml:space="preserve"> on 6G study scope </w:t>
      </w:r>
      <w:r w:rsidR="00A34F02">
        <w:rPr>
          <w:rFonts w:hint="eastAsia"/>
        </w:rPr>
        <w:t>are</w:t>
      </w:r>
      <w:r w:rsidR="002557B8">
        <w:rPr>
          <w:rFonts w:hint="eastAsia"/>
        </w:rPr>
        <w:t xml:space="preserve"> presented. The contribution </w:t>
      </w:r>
      <w:r w:rsidR="008628E3">
        <w:rPr>
          <w:rFonts w:hint="eastAsia"/>
        </w:rPr>
        <w:t>discusses:</w:t>
      </w:r>
    </w:p>
    <w:p w14:paraId="0859348C" w14:textId="7B5FBFD7" w:rsidR="002557B8" w:rsidRDefault="002557B8" w:rsidP="002557B8">
      <w:pPr>
        <w:pStyle w:val="ac"/>
        <w:numPr>
          <w:ilvl w:val="0"/>
          <w:numId w:val="45"/>
        </w:numPr>
        <w:ind w:leftChars="0"/>
      </w:pPr>
      <w:r>
        <w:rPr>
          <w:rFonts w:hint="eastAsia"/>
        </w:rPr>
        <w:t xml:space="preserve">RAN1-centric study: wave form, modulation and coding, synchronization, initial access, PHY control channel, PHY data channel, </w:t>
      </w:r>
      <w:r w:rsidR="00FE787F">
        <w:rPr>
          <w:rFonts w:hint="eastAsia"/>
        </w:rPr>
        <w:t>d</w:t>
      </w:r>
      <w:r>
        <w:rPr>
          <w:rFonts w:hint="eastAsia"/>
        </w:rPr>
        <w:t>uplex, MIMO</w:t>
      </w:r>
    </w:p>
    <w:p w14:paraId="232B5CBE" w14:textId="38EDF9FF" w:rsidR="002557B8" w:rsidRDefault="002557B8" w:rsidP="002557B8">
      <w:pPr>
        <w:pStyle w:val="ac"/>
        <w:numPr>
          <w:ilvl w:val="0"/>
          <w:numId w:val="45"/>
        </w:numPr>
        <w:ind w:leftChars="0"/>
      </w:pPr>
      <w:r>
        <w:rPr>
          <w:rFonts w:hint="eastAsia"/>
        </w:rPr>
        <w:t xml:space="preserve">RAN2-centric study: L2 protocol, L3 </w:t>
      </w:r>
      <w:r w:rsidR="002F23E8">
        <w:rPr>
          <w:rFonts w:hint="eastAsia"/>
        </w:rPr>
        <w:t>protocol</w:t>
      </w:r>
      <w:r w:rsidR="00295296">
        <w:rPr>
          <w:rFonts w:hint="eastAsia"/>
        </w:rPr>
        <w:t xml:space="preserve">, </w:t>
      </w:r>
      <w:r w:rsidR="00FE787F">
        <w:rPr>
          <w:rFonts w:hint="eastAsia"/>
        </w:rPr>
        <w:t>i</w:t>
      </w:r>
      <w:r w:rsidR="00295296">
        <w:rPr>
          <w:rFonts w:hint="eastAsia"/>
        </w:rPr>
        <w:t xml:space="preserve">nitial </w:t>
      </w:r>
      <w:r w:rsidR="00FE787F">
        <w:rPr>
          <w:rFonts w:hint="eastAsia"/>
        </w:rPr>
        <w:t>a</w:t>
      </w:r>
      <w:r w:rsidR="00295296">
        <w:rPr>
          <w:rFonts w:hint="eastAsia"/>
        </w:rPr>
        <w:t xml:space="preserve">ccess, </w:t>
      </w:r>
      <w:r w:rsidR="00FE787F">
        <w:rPr>
          <w:rFonts w:hint="eastAsia"/>
        </w:rPr>
        <w:t>m</w:t>
      </w:r>
      <w:r w:rsidR="00295296">
        <w:rPr>
          <w:rFonts w:hint="eastAsia"/>
        </w:rPr>
        <w:t xml:space="preserve">obility, </w:t>
      </w:r>
      <w:r w:rsidR="00FE787F">
        <w:rPr>
          <w:rFonts w:hint="eastAsia"/>
        </w:rPr>
        <w:t>s</w:t>
      </w:r>
      <w:r w:rsidR="00295296">
        <w:rPr>
          <w:rFonts w:hint="eastAsia"/>
        </w:rPr>
        <w:t>ecurity, RRC</w:t>
      </w:r>
      <w:r w:rsidR="008628E3">
        <w:rPr>
          <w:rFonts w:hint="eastAsia"/>
        </w:rPr>
        <w:t xml:space="preserve">_INACTIVE, </w:t>
      </w:r>
      <w:r w:rsidR="00FE787F">
        <w:rPr>
          <w:rFonts w:hint="eastAsia"/>
        </w:rPr>
        <w:t>d</w:t>
      </w:r>
      <w:r w:rsidR="008628E3">
        <w:rPr>
          <w:rFonts w:hint="eastAsia"/>
        </w:rPr>
        <w:t xml:space="preserve">ual </w:t>
      </w:r>
      <w:r w:rsidR="00FE787F">
        <w:rPr>
          <w:rFonts w:hint="eastAsia"/>
        </w:rPr>
        <w:t>c</w:t>
      </w:r>
      <w:r w:rsidR="008628E3">
        <w:rPr>
          <w:rFonts w:hint="eastAsia"/>
        </w:rPr>
        <w:t>onnectivity</w:t>
      </w:r>
    </w:p>
    <w:p w14:paraId="60F75E57" w14:textId="7B568A0D" w:rsidR="002557B8" w:rsidRDefault="008628E3" w:rsidP="008628E3">
      <w:pPr>
        <w:pStyle w:val="ac"/>
        <w:numPr>
          <w:ilvl w:val="0"/>
          <w:numId w:val="45"/>
        </w:numPr>
        <w:ind w:leftChars="0"/>
      </w:pPr>
      <w:r>
        <w:rPr>
          <w:rFonts w:hint="eastAsia"/>
        </w:rPr>
        <w:t xml:space="preserve">RAN3-centric study: </w:t>
      </w:r>
      <w:r w:rsidR="00A0478F">
        <w:rPr>
          <w:rFonts w:hint="eastAsia"/>
        </w:rPr>
        <w:t>n</w:t>
      </w:r>
      <w:r>
        <w:rPr>
          <w:rFonts w:hint="eastAsia"/>
        </w:rPr>
        <w:t xml:space="preserve">etwork architecture </w:t>
      </w:r>
    </w:p>
    <w:p w14:paraId="47735F44" w14:textId="599ACB9E" w:rsidR="008628E3" w:rsidRDefault="008628E3" w:rsidP="008628E3">
      <w:pPr>
        <w:pStyle w:val="ac"/>
        <w:numPr>
          <w:ilvl w:val="0"/>
          <w:numId w:val="45"/>
        </w:numPr>
        <w:ind w:leftChars="0"/>
      </w:pPr>
      <w:r>
        <w:rPr>
          <w:rFonts w:hint="eastAsia"/>
        </w:rPr>
        <w:t xml:space="preserve">RAN4-centric study: </w:t>
      </w:r>
      <w:r w:rsidR="00A0478F">
        <w:rPr>
          <w:rFonts w:hint="eastAsia"/>
        </w:rPr>
        <w:t>s</w:t>
      </w:r>
      <w:r>
        <w:rPr>
          <w:rFonts w:hint="eastAsia"/>
        </w:rPr>
        <w:t>pectrum, RF/RRM</w:t>
      </w:r>
    </w:p>
    <w:p w14:paraId="67D3B742" w14:textId="2FF272AF" w:rsidR="008628E3" w:rsidRDefault="008628E3" w:rsidP="008628E3">
      <w:pPr>
        <w:pStyle w:val="ac"/>
        <w:numPr>
          <w:ilvl w:val="0"/>
          <w:numId w:val="45"/>
        </w:numPr>
        <w:ind w:leftChars="0"/>
      </w:pPr>
      <w:r>
        <w:rPr>
          <w:rFonts w:hint="eastAsia"/>
        </w:rPr>
        <w:t>Migration and Interworking</w:t>
      </w:r>
    </w:p>
    <w:p w14:paraId="76D13B3D" w14:textId="1BCE0097" w:rsidR="008628E3" w:rsidRDefault="008628E3" w:rsidP="008628E3">
      <w:pPr>
        <w:pStyle w:val="ac"/>
        <w:numPr>
          <w:ilvl w:val="0"/>
          <w:numId w:val="45"/>
        </w:numPr>
        <w:ind w:leftChars="0"/>
      </w:pPr>
      <w:r>
        <w:rPr>
          <w:rFonts w:hint="eastAsia"/>
        </w:rPr>
        <w:t>AIML</w:t>
      </w:r>
      <w:r w:rsidR="00731267">
        <w:rPr>
          <w:rFonts w:hint="eastAsia"/>
        </w:rPr>
        <w:t>: general considerations, LCM aspects, target use cases</w:t>
      </w:r>
    </w:p>
    <w:p w14:paraId="67C74061" w14:textId="6275C102" w:rsidR="008628E3" w:rsidRDefault="008628E3" w:rsidP="008628E3">
      <w:pPr>
        <w:pStyle w:val="ac"/>
        <w:numPr>
          <w:ilvl w:val="0"/>
          <w:numId w:val="45"/>
        </w:numPr>
        <w:ind w:leftChars="0"/>
      </w:pPr>
      <w:r>
        <w:rPr>
          <w:rFonts w:hint="eastAsia"/>
        </w:rPr>
        <w:t>Integrated sensing and Communication</w:t>
      </w:r>
    </w:p>
    <w:p w14:paraId="4B3135AE" w14:textId="31870F58" w:rsidR="00FE787F" w:rsidRDefault="00FE787F" w:rsidP="008628E3">
      <w:pPr>
        <w:pStyle w:val="ac"/>
        <w:numPr>
          <w:ilvl w:val="0"/>
          <w:numId w:val="45"/>
        </w:numPr>
        <w:ind w:leftChars="0"/>
      </w:pPr>
      <w:r>
        <w:rPr>
          <w:rFonts w:hint="eastAsia"/>
        </w:rPr>
        <w:t>Non-Terre</w:t>
      </w:r>
      <w:r>
        <w:t>strial</w:t>
      </w:r>
      <w:r>
        <w:rPr>
          <w:rFonts w:hint="eastAsia"/>
        </w:rPr>
        <w:t xml:space="preserve"> Networks</w:t>
      </w:r>
    </w:p>
    <w:p w14:paraId="5A9D3580" w14:textId="50A4173C" w:rsidR="00FE787F" w:rsidRDefault="00FE787F" w:rsidP="008628E3">
      <w:pPr>
        <w:pStyle w:val="ac"/>
        <w:numPr>
          <w:ilvl w:val="0"/>
          <w:numId w:val="45"/>
        </w:numPr>
        <w:ind w:leftChars="0"/>
      </w:pPr>
      <w:r>
        <w:rPr>
          <w:rFonts w:hint="eastAsia"/>
        </w:rPr>
        <w:t>Energy Saving: Network energy saving, UE power saving</w:t>
      </w:r>
    </w:p>
    <w:p w14:paraId="4F6D81C6" w14:textId="2A56E219" w:rsidR="00FE787F" w:rsidRPr="005A4672" w:rsidRDefault="00FE787F" w:rsidP="008628E3">
      <w:pPr>
        <w:pStyle w:val="ac"/>
        <w:numPr>
          <w:ilvl w:val="0"/>
          <w:numId w:val="45"/>
        </w:numPr>
        <w:ind w:leftChars="0"/>
      </w:pPr>
      <w:r>
        <w:rPr>
          <w:rFonts w:hint="eastAsia"/>
        </w:rPr>
        <w:t>Further considerations: advanced relay</w:t>
      </w:r>
    </w:p>
    <w:p w14:paraId="2485E553" w14:textId="77777777" w:rsidR="005A4672" w:rsidRDefault="005A4672" w:rsidP="005A4672"/>
    <w:p w14:paraId="0D733D9B" w14:textId="0A539D2F" w:rsidR="00367BE3" w:rsidRPr="00C83009" w:rsidRDefault="00720A20" w:rsidP="00007735">
      <w:pPr>
        <w:pStyle w:val="1"/>
        <w:rPr>
          <w:lang w:eastAsia="ko-KR"/>
        </w:rPr>
      </w:pPr>
      <w:r>
        <w:rPr>
          <w:rFonts w:hint="eastAsia"/>
          <w:lang w:eastAsia="ko-KR"/>
        </w:rPr>
        <w:t>2</w:t>
      </w:r>
      <w:r w:rsidR="00910F1A">
        <w:rPr>
          <w:rFonts w:hint="eastAsia"/>
          <w:lang w:eastAsia="ko-KR"/>
        </w:rPr>
        <w:t xml:space="preserve">. </w:t>
      </w:r>
      <w:r w:rsidR="00367BE3" w:rsidRPr="00C83009">
        <w:rPr>
          <w:rFonts w:hint="eastAsia"/>
        </w:rPr>
        <w:t>RAN1</w:t>
      </w:r>
      <w:r w:rsidR="00367BE3" w:rsidRPr="00C83009">
        <w:rPr>
          <w:rFonts w:hint="eastAsia"/>
          <w:lang w:eastAsia="ko-KR"/>
        </w:rPr>
        <w:t>-centric study</w:t>
      </w:r>
    </w:p>
    <w:p w14:paraId="6A669F0A" w14:textId="419F0AEF" w:rsidR="00502F68" w:rsidRPr="00C83009" w:rsidRDefault="007367FA" w:rsidP="005A4672">
      <w:pPr>
        <w:pStyle w:val="2"/>
      </w:pPr>
      <w:r w:rsidRPr="00C83009">
        <w:rPr>
          <w:rFonts w:hint="eastAsia"/>
        </w:rPr>
        <w:t>Waveform</w:t>
      </w:r>
    </w:p>
    <w:p w14:paraId="50D3EA66" w14:textId="77777777" w:rsidR="00FD2E6B" w:rsidRPr="00C83009" w:rsidRDefault="00FD2E6B" w:rsidP="005A4672">
      <w:r w:rsidRPr="00C83009">
        <w:t>OFDM or OFDM variants (</w:t>
      </w:r>
      <w:r w:rsidRPr="00C83009">
        <w:rPr>
          <w:rFonts w:hint="eastAsia"/>
        </w:rPr>
        <w:t>e.g. DFTS-OFDM)</w:t>
      </w:r>
      <w:r w:rsidRPr="00C83009">
        <w:t xml:space="preserve"> are considered as baseline waveform for both the downlink and uplink </w:t>
      </w:r>
      <w:r w:rsidRPr="005A4672">
        <w:t>transmissions</w:t>
      </w:r>
      <w:r w:rsidRPr="00C83009">
        <w:t>. Waveform with transmission schemes play a very important role in mobile communication systems, especially achieving the maximum diversity gain in a multi-path fading channel because the possibility of only a LOS path existing is very low in TN and NTN environments. In particular, it is important to achieve good reception performance with low complexity for control information and small data transmission using polar coding</w:t>
      </w:r>
      <w:r w:rsidRPr="00C83009">
        <w:rPr>
          <w:rFonts w:hint="eastAsia"/>
        </w:rPr>
        <w:t xml:space="preserve"> for </w:t>
      </w:r>
      <w:r w:rsidRPr="00C83009">
        <w:t>low-cost devices.</w:t>
      </w:r>
    </w:p>
    <w:p w14:paraId="6CD43227" w14:textId="77777777" w:rsidR="00FD2E6B" w:rsidRPr="00C83009" w:rsidRDefault="00FD2E6B" w:rsidP="005A4672">
      <w:pPr>
        <w:pStyle w:val="Proposal"/>
      </w:pPr>
      <w:bookmarkStart w:id="2" w:name="_Toc199788189"/>
      <w:r w:rsidRPr="00C83009">
        <w:t>Study waveform with diversity scheme suitable for polar coding.</w:t>
      </w:r>
      <w:bookmarkEnd w:id="2"/>
    </w:p>
    <w:p w14:paraId="0C6692E9" w14:textId="77777777" w:rsidR="00FD2E6B" w:rsidRPr="00C83009" w:rsidRDefault="00FD2E6B" w:rsidP="005A4672"/>
    <w:p w14:paraId="31777713" w14:textId="77777777" w:rsidR="00626CD1" w:rsidRPr="00C83009" w:rsidRDefault="00626CD1" w:rsidP="005A4672">
      <w:pPr>
        <w:pStyle w:val="2"/>
      </w:pPr>
      <w:r w:rsidRPr="00C83009">
        <w:rPr>
          <w:rFonts w:hint="eastAsia"/>
        </w:rPr>
        <w:lastRenderedPageBreak/>
        <w:t>Modulation and Coding</w:t>
      </w:r>
    </w:p>
    <w:p w14:paraId="4F1FDC5B" w14:textId="77777777" w:rsidR="00626CD1" w:rsidRPr="00C83009" w:rsidRDefault="00626CD1" w:rsidP="005A4672">
      <w:r w:rsidRPr="00C83009">
        <w:t xml:space="preserve">Modulation and coding schemes play a crucial role </w:t>
      </w:r>
      <w:r w:rsidRPr="00C83009">
        <w:rPr>
          <w:rFonts w:hint="eastAsia"/>
        </w:rPr>
        <w:t>i</w:t>
      </w:r>
      <w:r w:rsidRPr="00C83009">
        <w:t>n communication systems, particularly in achieving the desired spectral efficiency and reliability. Thanks to the intensive efforts of previous generations, the well-established schemes adopted in 5G NR can serve as a baseline for 6G. At the same time, further research is still essential to explore potential enhancements that can meet the higher performance demands expected in 6G.</w:t>
      </w:r>
    </w:p>
    <w:p w14:paraId="145581B4" w14:textId="77777777" w:rsidR="00626CD1" w:rsidRPr="00C83009" w:rsidRDefault="00626CD1" w:rsidP="005A4672">
      <w:r w:rsidRPr="00C83009">
        <w:t xml:space="preserve">Building on the QAM modulations supported in 5G, new modulation schemes may be considered. For instance, 4096-QAM and superposed modulation could be explored to achieve higher spectral efficiency and throughput. </w:t>
      </w:r>
      <w:r w:rsidRPr="00C83009">
        <w:rPr>
          <w:rFonts w:hint="eastAsia"/>
        </w:rPr>
        <w:t>Furthermore, to close the gap between conventional uniform QAM and Shannon</w:t>
      </w:r>
      <w:r w:rsidRPr="00C83009">
        <w:t>’</w:t>
      </w:r>
      <w:r w:rsidRPr="00C83009">
        <w:rPr>
          <w:rFonts w:hint="eastAsia"/>
        </w:rPr>
        <w:t>s capacity limit, the non-uniform constellations (NUC) can be considered. NUC is a geometrically modified constellation to make the amplitude distribution closer to the gaussian distribution which is required to achieve Shannon</w:t>
      </w:r>
      <w:r w:rsidRPr="00C83009">
        <w:t>’</w:t>
      </w:r>
      <w:r w:rsidRPr="00C83009">
        <w:rPr>
          <w:rFonts w:hint="eastAsia"/>
        </w:rPr>
        <w:t xml:space="preserve">s capacity limit. By adopting NUC, capacity gain is achieved at the expense of increased QAM de-mapping complexity. </w:t>
      </w:r>
      <w:r w:rsidRPr="00C83009">
        <w:t xml:space="preserve">Additionally, assigning modulation order(s) to a codeword presents a potential approach for achieving finer granularity in spectral efficiency and improved reliability. </w:t>
      </w:r>
      <w:r w:rsidRPr="00C83009">
        <w:rPr>
          <w:rFonts w:hint="eastAsia"/>
        </w:rPr>
        <w:t xml:space="preserve">By </w:t>
      </w:r>
      <w:r w:rsidRPr="00C83009">
        <w:t>modulating</w:t>
      </w:r>
      <w:r w:rsidRPr="00C83009">
        <w:rPr>
          <w:rFonts w:hint="eastAsia"/>
        </w:rPr>
        <w:t xml:space="preserve"> data with 2 modulation orders and adjusting the mixing ratio of 2 modulation orders, finer spectral </w:t>
      </w:r>
      <w:r w:rsidRPr="00C83009">
        <w:t>efficiency</w:t>
      </w:r>
      <w:r w:rsidRPr="00C83009">
        <w:rPr>
          <w:rFonts w:hint="eastAsia"/>
        </w:rPr>
        <w:t xml:space="preserve"> step can be achieved. Furthermore, modulation order can be assigned to even the non-uniform reliability of the resources caused by propagation channel. For example, low modulation order symbols can be assigned to the resources experiencing more severe channel fading. Also, mixed modulation can provide distinct reliability for coded bits based on its priorities. For example, low modulation order can be applied for high priority bits and high modulation order can be applied for low priority bits.</w:t>
      </w:r>
      <w:r>
        <w:rPr>
          <w:rFonts w:hint="eastAsia"/>
        </w:rPr>
        <w:t xml:space="preserve"> </w:t>
      </w:r>
    </w:p>
    <w:p w14:paraId="2F5D866C" w14:textId="77777777" w:rsidR="00626CD1" w:rsidRPr="00C83009" w:rsidRDefault="00626CD1" w:rsidP="005A4672">
      <w:r w:rsidRPr="00C83009">
        <w:t xml:space="preserve">Also, enhancements over 5G channel coding can be studied depending upon a new 6G use case or its enhanced KPIs. For example, enhanced LDPC designs for higher throughput and lower error rate may need to be studied. For enhancements of polar codes in 6G, it should take into account not only decoding performance but also the needs from control channel design. </w:t>
      </w:r>
    </w:p>
    <w:p w14:paraId="31FAA145" w14:textId="77777777" w:rsidR="00626CD1" w:rsidRPr="00C83009" w:rsidRDefault="00626CD1" w:rsidP="005A4672">
      <w:pPr>
        <w:pStyle w:val="Proposal"/>
      </w:pPr>
      <w:bookmarkStart w:id="3" w:name="_Toc199788190"/>
      <w:r w:rsidRPr="00C83009">
        <w:t>Enhancements over 5G modulation schemes is studied for 6G for achieving better spectral efficiency</w:t>
      </w:r>
      <w:r>
        <w:rPr>
          <w:rFonts w:hint="eastAsia"/>
        </w:rPr>
        <w:t>: a) higher order modulation, b) non-uniform constellation, c) mixed modulation, and d) joint modulation and coding</w:t>
      </w:r>
      <w:bookmarkEnd w:id="3"/>
      <w:r>
        <w:rPr>
          <w:rFonts w:hint="eastAsia"/>
        </w:rPr>
        <w:t xml:space="preserve"> </w:t>
      </w:r>
    </w:p>
    <w:p w14:paraId="7709AB34" w14:textId="77777777" w:rsidR="00626CD1" w:rsidRPr="005B43EF" w:rsidRDefault="00626CD1" w:rsidP="005A4672">
      <w:pPr>
        <w:pStyle w:val="Proposal"/>
      </w:pPr>
      <w:bookmarkStart w:id="4" w:name="_Toc199788191"/>
      <w:r w:rsidRPr="00C83009">
        <w:t>Enhancements over 5G channel coding is studied depending upon a new 6G use case or its enhanced KPIs</w:t>
      </w:r>
      <w:bookmarkEnd w:id="4"/>
      <w:r w:rsidRPr="00C83009">
        <w:rPr>
          <w:rFonts w:hint="eastAsia"/>
        </w:rPr>
        <w:t xml:space="preserve">  </w:t>
      </w:r>
    </w:p>
    <w:p w14:paraId="7626DFE9" w14:textId="77777777" w:rsidR="00CA36D7" w:rsidRPr="00C83009" w:rsidRDefault="00CA36D7" w:rsidP="005A4672">
      <w:pPr>
        <w:pStyle w:val="2"/>
      </w:pPr>
      <w:r w:rsidRPr="00C83009">
        <w:t>Synchronization</w:t>
      </w:r>
    </w:p>
    <w:p w14:paraId="4C68F736" w14:textId="77777777" w:rsidR="00CA36D7" w:rsidRPr="00C83009" w:rsidRDefault="00CA36D7" w:rsidP="005A4672">
      <w:r w:rsidRPr="00C83009">
        <w:t xml:space="preserve">In NR, synchronization between UE and the base station—both in downlink and uplink—was established as one of the fundamental requirements for reliable communication. With the adoption of beamformed transmission, mechanisms such as multiple SSBs and CSI-RS were introduced to support cell search, signal strength measurement, and initial beam alignment. In addition, an association between SSBs and RACH channels enabled initial uplink beam selection and </w:t>
      </w:r>
      <w:proofErr w:type="gramStart"/>
      <w:r w:rsidRPr="00C83009">
        <w:t>random access</w:t>
      </w:r>
      <w:proofErr w:type="gramEnd"/>
      <w:r w:rsidRPr="00C83009">
        <w:t xml:space="preserve"> procedures.</w:t>
      </w:r>
    </w:p>
    <w:p w14:paraId="71E0BF56" w14:textId="77777777" w:rsidR="00CA36D7" w:rsidRPr="00C83009" w:rsidRDefault="00CA36D7" w:rsidP="005A4672">
      <w:r w:rsidRPr="00C83009">
        <w:t>As 6G systems aim to support more diverse deployment scenarios, frequency ranges, and UE capabilities, the synchronization signal and channel design must evolve to provide low-latency access, robust synchronization, beam tracking, and high energy efficiency —while maintaining compatibility with both TN and NTN.</w:t>
      </w:r>
    </w:p>
    <w:p w14:paraId="20299256" w14:textId="77777777" w:rsidR="00CA36D7" w:rsidRPr="00556CEB" w:rsidRDefault="00CA36D7" w:rsidP="005A4672">
      <w:pPr>
        <w:rPr>
          <w:b/>
          <w:bCs/>
        </w:rPr>
      </w:pPr>
      <w:r w:rsidRPr="00556CEB">
        <w:rPr>
          <w:b/>
          <w:bCs/>
        </w:rPr>
        <w:t>1. Initial Beam Management and Uplink Coverage</w:t>
      </w:r>
    </w:p>
    <w:p w14:paraId="75DFB4B9" w14:textId="77777777" w:rsidR="00CA36D7" w:rsidRPr="00C83009" w:rsidRDefault="00CA36D7" w:rsidP="005A4672">
      <w:r w:rsidRPr="00C83009">
        <w:t xml:space="preserve">In 6G, initial beam management will remain essential for access procedures. Techniques such as the association of SSB with RACH, as in NR, should be retained and extended to support: Enhanced power control of Msg1 (RACH) based on received SSB power, Beam failure recovery, and Dynamic uplink beam tracking across multiple PRACH attempts </w:t>
      </w:r>
    </w:p>
    <w:p w14:paraId="222501FD" w14:textId="77777777" w:rsidR="00CA36D7" w:rsidRPr="00C83009" w:rsidRDefault="00CA36D7" w:rsidP="005A4672">
      <w:r w:rsidRPr="00C83009">
        <w:lastRenderedPageBreak/>
        <w:t>Moreover, high-frequency operation increases uplink path loss, making uplink coverage enhancement vital. To address this, time-domain repetition-based schemes (e.g., for RACH, PUSCH, and PUCCH) should be considered from the beginning of system design.</w:t>
      </w:r>
    </w:p>
    <w:p w14:paraId="615DA534" w14:textId="77777777" w:rsidR="00CA36D7" w:rsidRPr="00556CEB" w:rsidRDefault="00CA36D7" w:rsidP="005A4672">
      <w:pPr>
        <w:rPr>
          <w:b/>
          <w:bCs/>
        </w:rPr>
      </w:pPr>
      <w:r w:rsidRPr="00556CEB">
        <w:rPr>
          <w:b/>
          <w:bCs/>
        </w:rPr>
        <w:t>2. Adaptive and Energy-Efficient Synchronization</w:t>
      </w:r>
    </w:p>
    <w:p w14:paraId="60979654" w14:textId="77777777" w:rsidR="00CA36D7" w:rsidRPr="00C83009" w:rsidRDefault="00CA36D7" w:rsidP="005A4672">
      <w:r w:rsidRPr="00C83009">
        <w:t>Energy efficiency is a core design objective in 6G. Therefore, dynamic control of downlink signal periodicity must be supported, including: On-demand SSB and SIB transmission, and Configurable paging cycles.</w:t>
      </w:r>
    </w:p>
    <w:p w14:paraId="326F0309" w14:textId="77777777" w:rsidR="00CA36D7" w:rsidRPr="00C83009" w:rsidRDefault="00CA36D7" w:rsidP="005A4672">
      <w:r w:rsidRPr="00C83009">
        <w:t>However, longer SSB periodicities, while energy-efficient, may lead to increased access latency and higher UE detection complexity, especially during initial access. Thus, synchronization design should minimize latency without imposing excessive receiver complexity.</w:t>
      </w:r>
    </w:p>
    <w:p w14:paraId="55B60B25" w14:textId="77777777" w:rsidR="00CA36D7" w:rsidRPr="00556CEB" w:rsidRDefault="00CA36D7" w:rsidP="005A4672">
      <w:pPr>
        <w:rPr>
          <w:b/>
          <w:bCs/>
        </w:rPr>
      </w:pPr>
      <w:r w:rsidRPr="00556CEB">
        <w:rPr>
          <w:b/>
          <w:bCs/>
        </w:rPr>
        <w:t>3. Unified TN/NTN Synchronization Support</w:t>
      </w:r>
    </w:p>
    <w:p w14:paraId="43D67357" w14:textId="77777777" w:rsidR="00CA36D7" w:rsidRPr="00C83009" w:rsidRDefault="00CA36D7" w:rsidP="005A4672">
      <w:r w:rsidRPr="00C83009">
        <w:t>6G targets seamless operation over both TN and NTN. Synchronization signal and RACH designs must accommodate: Extended periodicity and repetition of SSBs and broadcast channels, Flexible PRACH preamble formats suitable for high-delay NTN environments, and multi-beam synchronization reception in NTN scenarios.</w:t>
      </w:r>
    </w:p>
    <w:p w14:paraId="3033956E" w14:textId="77777777" w:rsidR="00CA36D7" w:rsidRPr="00556CEB" w:rsidRDefault="00CA36D7" w:rsidP="005A4672">
      <w:pPr>
        <w:rPr>
          <w:b/>
          <w:bCs/>
        </w:rPr>
      </w:pPr>
      <w:r w:rsidRPr="00556CEB">
        <w:rPr>
          <w:b/>
          <w:bCs/>
        </w:rPr>
        <w:t>4. Multi-TRP and Cell Edge Enhancement</w:t>
      </w:r>
    </w:p>
    <w:p w14:paraId="45F869C3" w14:textId="77777777" w:rsidR="00CA36D7" w:rsidRPr="00C83009" w:rsidRDefault="00CA36D7" w:rsidP="005A4672">
      <w:r w:rsidRPr="00C83009">
        <w:t>To improve reliability at the cell edge, multi-TRP operation will be crucial. Synchronization signals/channels should: Support simultaneous detection from multiple TRPs, enable joint initial access and beam management, and facilitate fast and seamless mobility across TRPs</w:t>
      </w:r>
    </w:p>
    <w:p w14:paraId="65B633DA" w14:textId="77777777" w:rsidR="00CA36D7" w:rsidRPr="00556CEB" w:rsidRDefault="00CA36D7" w:rsidP="005A4672">
      <w:pPr>
        <w:rPr>
          <w:b/>
          <w:bCs/>
        </w:rPr>
      </w:pPr>
      <w:r w:rsidRPr="00556CEB">
        <w:rPr>
          <w:b/>
          <w:bCs/>
        </w:rPr>
        <w:t>5. Support for Diverse UE Capabilities</w:t>
      </w:r>
    </w:p>
    <w:p w14:paraId="19F03253" w14:textId="77777777" w:rsidR="00CA36D7" w:rsidRPr="00C83009" w:rsidRDefault="00CA36D7" w:rsidP="005A4672">
      <w:r w:rsidRPr="00C83009">
        <w:t>6G UEs will vary significantly in their bandwidth and processing capabilities. Synchronization design should allow: Operation within narrow bandwidths (e.g., for low-cost, IoT-type UEs), Configuration of initial BWP (Bandwidth Parts) for both downlink and uplink, and Sync raster definition to support devices with limited capability</w:t>
      </w:r>
    </w:p>
    <w:p w14:paraId="32750312" w14:textId="77777777" w:rsidR="00CA36D7" w:rsidRPr="00556CEB" w:rsidRDefault="00CA36D7" w:rsidP="005A4672">
      <w:pPr>
        <w:rPr>
          <w:b/>
          <w:bCs/>
        </w:rPr>
      </w:pPr>
      <w:r w:rsidRPr="00556CEB">
        <w:rPr>
          <w:b/>
          <w:bCs/>
        </w:rPr>
        <w:t>6. Synchronization Signal for Tracking and Measurement</w:t>
      </w:r>
    </w:p>
    <w:p w14:paraId="4E039764" w14:textId="77777777" w:rsidR="00CA36D7" w:rsidRPr="00C83009" w:rsidRDefault="00CA36D7" w:rsidP="005A4672">
      <w:r w:rsidRPr="00C83009">
        <w:t>Beyond cell detection, synchronization signals must also serve time and frequency tracking purposes. For improved tracking accuracy: Synchronization signals/channels should share subcarrier spacing with PDSCH/PUSCH, and Tracking Reference Signals (TRS) or other synchronization signals should be considered, particularly for UEs in IDLE/Inactive states</w:t>
      </w:r>
    </w:p>
    <w:p w14:paraId="24AB4288" w14:textId="77777777" w:rsidR="00CA36D7" w:rsidRPr="00556CEB" w:rsidRDefault="00CA36D7" w:rsidP="005A4672">
      <w:pPr>
        <w:rPr>
          <w:b/>
          <w:bCs/>
        </w:rPr>
      </w:pPr>
      <w:r w:rsidRPr="00556CEB">
        <w:rPr>
          <w:b/>
          <w:bCs/>
        </w:rPr>
        <w:t>7. Multi-RAT and Multi-Carrier Operation</w:t>
      </w:r>
    </w:p>
    <w:p w14:paraId="59241420" w14:textId="77777777" w:rsidR="00CA36D7" w:rsidRPr="00C83009" w:rsidRDefault="00CA36D7" w:rsidP="005A4672">
      <w:r w:rsidRPr="00C83009">
        <w:t>6G UEs are expected to operate across multiple carriers and to operate multi-RATs in same carrier. Synchronization mechanisms must enable: Inter-carrier and inter-RAT cell search, Cross-carrier system information acquisition, and Spectrum sharing with minimal increase in UE-side complexity</w:t>
      </w:r>
    </w:p>
    <w:p w14:paraId="1E000AAB" w14:textId="77777777" w:rsidR="00CA36D7" w:rsidRPr="00556CEB" w:rsidRDefault="00CA36D7" w:rsidP="005A4672">
      <w:pPr>
        <w:rPr>
          <w:b/>
          <w:bCs/>
        </w:rPr>
      </w:pPr>
      <w:r w:rsidRPr="00556CEB">
        <w:rPr>
          <w:b/>
          <w:bCs/>
        </w:rPr>
        <w:t>8. Duplexing Flexibility: SBFD-Aware Synchronization</w:t>
      </w:r>
    </w:p>
    <w:p w14:paraId="02A60436" w14:textId="77777777" w:rsidR="00CA36D7" w:rsidRPr="00C83009" w:rsidRDefault="00CA36D7" w:rsidP="005A4672">
      <w:r w:rsidRPr="00C83009">
        <w:t xml:space="preserve">NR introduced </w:t>
      </w:r>
      <w:proofErr w:type="spellStart"/>
      <w:r w:rsidRPr="00C83009">
        <w:t>Subband</w:t>
      </w:r>
      <w:proofErr w:type="spellEnd"/>
      <w:r w:rsidRPr="00C83009">
        <w:t xml:space="preserve"> Full Duplex (SBFD) support in later releases. In 6G, duplexing flexibility should be considered from the start, with synchronization design that enables: Contiguous and non-contiguous CORESET resource mapping, Explicit indication of SBFD/non-SBFD transitions for guard period management, and Duplex-aware synchronization scheduling across time/frequency domains</w:t>
      </w:r>
    </w:p>
    <w:p w14:paraId="35FC4709" w14:textId="77777777" w:rsidR="00CA36D7" w:rsidRPr="00C83009" w:rsidRDefault="00CA36D7" w:rsidP="005A4672"/>
    <w:p w14:paraId="2A3DFFB0" w14:textId="77777777" w:rsidR="00CA36D7" w:rsidRPr="00C83009" w:rsidRDefault="00CA36D7" w:rsidP="005A4672">
      <w:pPr>
        <w:pStyle w:val="Proposal"/>
      </w:pPr>
      <w:bookmarkStart w:id="5" w:name="_Toc199788192"/>
      <w:r w:rsidRPr="00C83009">
        <w:t xml:space="preserve">Study on synchronization signal, sync raster, downlink broadcast signal/channel, and random access related channel with following requirement and consideration points: a) Synchronization signal/channel design for initial </w:t>
      </w:r>
      <w:r w:rsidRPr="00C83009">
        <w:lastRenderedPageBreak/>
        <w:t>access, beam management, and tracking, b) Repetition-based uplink schemes for coverage enhancement, c) On-demand and energy-aware synchronization signal transmission, d) Support for TN/NTN integration and multi-TRP operation, e) Duplex-aware synchronization under SBFD and non-SBFD coexistence</w:t>
      </w:r>
      <w:bookmarkEnd w:id="5"/>
    </w:p>
    <w:p w14:paraId="288821B9" w14:textId="77777777" w:rsidR="004D4C84" w:rsidRPr="00C83009" w:rsidRDefault="004D4C84" w:rsidP="005A4672"/>
    <w:p w14:paraId="6DEDD8EE" w14:textId="77777777" w:rsidR="00556F52" w:rsidRPr="00C83009" w:rsidRDefault="00556F52" w:rsidP="005A4672">
      <w:pPr>
        <w:pStyle w:val="2"/>
      </w:pPr>
      <w:r w:rsidRPr="00C83009">
        <w:t>Initial Access</w:t>
      </w:r>
    </w:p>
    <w:p w14:paraId="58A81D91" w14:textId="77777777" w:rsidR="00556F52" w:rsidRPr="00C83009" w:rsidRDefault="00556F52" w:rsidP="005A4672">
      <w:r w:rsidRPr="00C83009">
        <w:t>In the NR system, RAN1 has studied several aspects of the initial access procedure, system information acquisition, random access procedure, paging, and measurement, particularly focusing on physical layer behaviors. Similar functionalities are expected to be essential in 6G systems. However, given the expected diversity of UE capabilities and service requirements in 6G, further enhancements and new physical layer design considerations are needed.</w:t>
      </w:r>
    </w:p>
    <w:p w14:paraId="779405A7" w14:textId="77777777" w:rsidR="00556F52" w:rsidRPr="002D6A84" w:rsidRDefault="00556F52" w:rsidP="005A4672">
      <w:pPr>
        <w:rPr>
          <w:b/>
          <w:bCs/>
        </w:rPr>
      </w:pPr>
      <w:r w:rsidRPr="002D6A84">
        <w:rPr>
          <w:b/>
          <w:bCs/>
        </w:rPr>
        <w:t>1. Bandwidth Configuration for Initial Access</w:t>
      </w:r>
    </w:p>
    <w:p w14:paraId="04A9D507" w14:textId="77777777" w:rsidR="00556F52" w:rsidRPr="00C83009" w:rsidRDefault="00556F52" w:rsidP="005A4672">
      <w:r w:rsidRPr="00C83009">
        <w:t xml:space="preserve">In NR, the bandwidth used for initial access (including system information acquisition and </w:t>
      </w:r>
      <w:proofErr w:type="gramStart"/>
      <w:r w:rsidRPr="00C83009">
        <w:t>random access</w:t>
      </w:r>
      <w:proofErr w:type="gramEnd"/>
      <w:r w:rsidRPr="00C83009">
        <w:t xml:space="preserve"> procedure) typically corresponds to the CORESET bandwidth or the bandwidth part (BWP) indicated by system information. In 6G, UEs with a wide range of capabilities will need to access the network efficiently. To accommodate these differences, the bandwidth used during initial access may need to be configurable depending on UE type, enabling more flexible and scalable access mechanisms.</w:t>
      </w:r>
    </w:p>
    <w:p w14:paraId="6FE42D24" w14:textId="1708B532" w:rsidR="00556F52" w:rsidRPr="002D6A84" w:rsidRDefault="008A70EE" w:rsidP="005A4672">
      <w:pPr>
        <w:rPr>
          <w:b/>
          <w:bCs/>
        </w:rPr>
      </w:pPr>
      <w:r w:rsidRPr="002D6A84">
        <w:rPr>
          <w:rFonts w:hint="eastAsia"/>
          <w:b/>
          <w:bCs/>
        </w:rPr>
        <w:t>2</w:t>
      </w:r>
      <w:r w:rsidR="00556F52" w:rsidRPr="002D6A84">
        <w:rPr>
          <w:b/>
          <w:bCs/>
        </w:rPr>
        <w:t>. Uplink Beam Selection during Random Access</w:t>
      </w:r>
    </w:p>
    <w:p w14:paraId="1FA4B3F1" w14:textId="77777777" w:rsidR="00556F52" w:rsidRPr="00C83009" w:rsidRDefault="00556F52" w:rsidP="005A4672">
      <w:r w:rsidRPr="00C83009">
        <w:t>In NR, UEs select an appropriate Rx beam based on SSB reception during initial access. However, for uplink transmission, selecting an optimal Tx beam is more challenging. NR relies on reusing the Tx beam used during PRACH Msg1 for subsequent Msg3 transmission. Although there were proposals for enabling multiple PRACH transmissions using different beams and selecting the best-performing one, such mechanisms were not standardized. In 6G, uplink coverage enhancement is critical. Therefore, mechanisms for uplink beam selection (e.g., via Msg1/Msg3) should be considered from the early stage of system design.</w:t>
      </w:r>
    </w:p>
    <w:p w14:paraId="0C97F3C1" w14:textId="03853DB9" w:rsidR="00556F52" w:rsidRPr="002D6A84" w:rsidRDefault="008A70EE" w:rsidP="005A4672">
      <w:pPr>
        <w:rPr>
          <w:b/>
          <w:bCs/>
        </w:rPr>
      </w:pPr>
      <w:r w:rsidRPr="002D6A84">
        <w:rPr>
          <w:rFonts w:hint="eastAsia"/>
          <w:b/>
          <w:bCs/>
        </w:rPr>
        <w:t>3</w:t>
      </w:r>
      <w:r w:rsidR="00556F52" w:rsidRPr="002D6A84">
        <w:rPr>
          <w:b/>
          <w:bCs/>
        </w:rPr>
        <w:t>. Time/Frequency Tracking for UEs in Idle/Inactive states</w:t>
      </w:r>
    </w:p>
    <w:p w14:paraId="3C6EE65D" w14:textId="77777777" w:rsidR="00556F52" w:rsidRPr="00C83009" w:rsidRDefault="00556F52" w:rsidP="005A4672">
      <w:r w:rsidRPr="00C83009">
        <w:t>In NR, UEs in Idle/Inactive states use SSBs for time and frequency tracking. However, SSBs have relatively long transmission periods and limited bandwidth. This imposes additional wake-up time and energy burden on UEs, especially during paging occasions. NR later introduced using Tracking Reference Signals (TRS) for such UEs. In 6G, to support network energy saving, SSB transmission may become even less frequent or on-demand-based. Thus, it is necessary to design additional reference signals — beyond SSB — suitable for time/frequency tracking by UEs in Idle/Inactive states.</w:t>
      </w:r>
    </w:p>
    <w:p w14:paraId="7A4A39C1" w14:textId="77777777" w:rsidR="003C2059" w:rsidRPr="003C2059" w:rsidRDefault="003C2059" w:rsidP="003C2059">
      <w:pPr>
        <w:rPr>
          <w:b/>
          <w:bCs/>
        </w:rPr>
      </w:pPr>
      <w:r w:rsidRPr="003C2059">
        <w:rPr>
          <w:rFonts w:hint="eastAsia"/>
          <w:b/>
          <w:bCs/>
        </w:rPr>
        <w:t>4. L1 and L3 Measurement/reporting</w:t>
      </w:r>
    </w:p>
    <w:p w14:paraId="0C969C73" w14:textId="77777777" w:rsidR="003C2059" w:rsidRPr="003C2059" w:rsidRDefault="003C2059" w:rsidP="003C2059">
      <w:r w:rsidRPr="003C2059">
        <w:rPr>
          <w:rFonts w:hint="eastAsia"/>
        </w:rPr>
        <w:t xml:space="preserve">Measurement in NR initially relied on Layer 3 (L3) cell-level and beam-level measurement for the purposes such as cell selection, downlink beam selection (i.e., based on SSB / CSI-RS), RO selection, and radio link failure (RLF) detection. For 6G, L3 cell-level and beam-level measurements could continue to serve as fundamental components for these operations. </w:t>
      </w:r>
    </w:p>
    <w:p w14:paraId="08FC9AA8" w14:textId="2F99D92E" w:rsidR="003C2059" w:rsidRPr="003C2059" w:rsidRDefault="00D0347F" w:rsidP="003C2059">
      <w:r>
        <w:rPr>
          <w:rFonts w:hint="eastAsia"/>
        </w:rPr>
        <w:t>In 5G</w:t>
      </w:r>
      <w:r w:rsidR="003C2059" w:rsidRPr="003C2059">
        <w:rPr>
          <w:rFonts w:hint="eastAsia"/>
        </w:rPr>
        <w:t xml:space="preserve">, Layer 1 (L1) measurement/reporting </w:t>
      </w:r>
      <w:r>
        <w:rPr>
          <w:rFonts w:hint="eastAsia"/>
        </w:rPr>
        <w:t xml:space="preserve">can be used for </w:t>
      </w:r>
      <w:r w:rsidR="003C2059" w:rsidRPr="003C2059">
        <w:rPr>
          <w:rFonts w:hint="eastAsia"/>
        </w:rPr>
        <w:t xml:space="preserve">faster reporting and improved responsiveness. In 6G, L1 measurement/reporting could be incorporated during the </w:t>
      </w:r>
      <w:proofErr w:type="gramStart"/>
      <w:r w:rsidR="003C2059" w:rsidRPr="003C2059">
        <w:rPr>
          <w:rFonts w:hint="eastAsia"/>
        </w:rPr>
        <w:t>random access</w:t>
      </w:r>
      <w:proofErr w:type="gramEnd"/>
      <w:r w:rsidR="003C2059" w:rsidRPr="003C2059">
        <w:rPr>
          <w:rFonts w:hint="eastAsia"/>
        </w:rPr>
        <w:t xml:space="preserve"> procedure, especially for fast reporting of beam quality from neighboring TRPs or adjacent cells. </w:t>
      </w:r>
    </w:p>
    <w:p w14:paraId="410DC3F1" w14:textId="2847917E" w:rsidR="00556F52" w:rsidRPr="00C83009" w:rsidRDefault="003C2059" w:rsidP="003C2059">
      <w:r w:rsidRPr="003C2059">
        <w:rPr>
          <w:rFonts w:hint="eastAsia"/>
        </w:rPr>
        <w:t>For 6G, it could be essential to consider L1 and L3 measurements from the beginning to achieve both accuracy and low latency in mobility management and beam management. It is also necessary to explore how L1 and L3 measurement/reporting can be unified.</w:t>
      </w:r>
      <w:r w:rsidR="00CA42F4">
        <w:rPr>
          <w:rFonts w:hint="eastAsia"/>
        </w:rPr>
        <w:t xml:space="preserve"> Relevant proposals can be also found in Mobility section of this contribution. </w:t>
      </w:r>
    </w:p>
    <w:p w14:paraId="4822CADE" w14:textId="4D415CC5" w:rsidR="00556F52" w:rsidRPr="00551ED5" w:rsidRDefault="00556F52" w:rsidP="005A4672">
      <w:pPr>
        <w:pStyle w:val="Proposal"/>
      </w:pPr>
      <w:bookmarkStart w:id="6" w:name="_Toc199788193"/>
      <w:r w:rsidRPr="00C83009">
        <w:lastRenderedPageBreak/>
        <w:t xml:space="preserve">Study on initial access procedure, random access procedure, paging, and measurement with physical layer aspects, including the following: a) Bandwidth configuration for the initial access, </w:t>
      </w:r>
      <w:r w:rsidR="008A70EE">
        <w:rPr>
          <w:rFonts w:eastAsiaTheme="minorEastAsia" w:hint="eastAsia"/>
          <w:lang w:eastAsia="ko-KR"/>
        </w:rPr>
        <w:t>b</w:t>
      </w:r>
      <w:r w:rsidRPr="00C83009">
        <w:t xml:space="preserve">) Uplink transmission (UL Tx) beam selection via Msg1/Msg3, </w:t>
      </w:r>
      <w:r w:rsidR="008A70EE">
        <w:rPr>
          <w:rFonts w:eastAsiaTheme="minorEastAsia" w:hint="eastAsia"/>
          <w:lang w:eastAsia="ko-KR"/>
        </w:rPr>
        <w:t>c</w:t>
      </w:r>
      <w:r w:rsidRPr="00C83009">
        <w:t xml:space="preserve">) Time/frequency tracking reference signal for UEs in IDLE/Inactive state, </w:t>
      </w:r>
      <w:r w:rsidR="008A70EE">
        <w:rPr>
          <w:rFonts w:eastAsiaTheme="minorEastAsia" w:hint="eastAsia"/>
          <w:lang w:eastAsia="ko-KR"/>
        </w:rPr>
        <w:t>d</w:t>
      </w:r>
      <w:r w:rsidRPr="00C83009">
        <w:t>) Integration of L1/L3 measurements</w:t>
      </w:r>
      <w:bookmarkEnd w:id="6"/>
    </w:p>
    <w:p w14:paraId="590326CB" w14:textId="77777777" w:rsidR="00551ED5" w:rsidRPr="00C83009" w:rsidRDefault="00551ED5" w:rsidP="00551ED5">
      <w:pPr>
        <w:pStyle w:val="Proposal"/>
        <w:numPr>
          <w:ilvl w:val="0"/>
          <w:numId w:val="0"/>
        </w:numPr>
      </w:pPr>
    </w:p>
    <w:p w14:paraId="4B1B981F" w14:textId="7F5EAB71" w:rsidR="00502F68" w:rsidRPr="00C83009" w:rsidRDefault="00136812" w:rsidP="005A4672">
      <w:pPr>
        <w:pStyle w:val="2"/>
      </w:pPr>
      <w:r w:rsidRPr="00C83009">
        <w:rPr>
          <w:rFonts w:hint="eastAsia"/>
        </w:rPr>
        <w:t>PHY</w:t>
      </w:r>
      <w:r w:rsidR="00952126" w:rsidRPr="00C83009">
        <w:rPr>
          <w:rFonts w:hint="eastAsia"/>
        </w:rPr>
        <w:t xml:space="preserve"> </w:t>
      </w:r>
      <w:r w:rsidR="007367FA" w:rsidRPr="00C83009">
        <w:rPr>
          <w:rFonts w:hint="eastAsia"/>
        </w:rPr>
        <w:t xml:space="preserve">Control Channel </w:t>
      </w:r>
    </w:p>
    <w:p w14:paraId="77168E24" w14:textId="77777777" w:rsidR="002272C6" w:rsidRPr="00C83009" w:rsidRDefault="002272C6" w:rsidP="005A4672">
      <w:pPr>
        <w:pStyle w:val="3"/>
      </w:pPr>
      <w:r w:rsidRPr="00C83009">
        <w:rPr>
          <w:rFonts w:hint="eastAsia"/>
        </w:rPr>
        <w:t>DL control structure for 6G system</w:t>
      </w:r>
    </w:p>
    <w:p w14:paraId="3757E70D" w14:textId="77777777" w:rsidR="002272C6" w:rsidRPr="00C83009" w:rsidRDefault="002272C6" w:rsidP="005A4672">
      <w:r w:rsidRPr="00C83009">
        <w:rPr>
          <w:rFonts w:hint="eastAsia"/>
        </w:rPr>
        <w:t xml:space="preserve">In 5G NR (as well as 4G LTE), PDCCH structure for DL control signaling has several limitations or pain points (to support the operations/requirements required for 6G system) as below, in terms of DL control resource management, UE blind decoding, and DCI formats for the </w:t>
      </w:r>
      <w:r w:rsidRPr="00C83009">
        <w:t>composition</w:t>
      </w:r>
      <w:r w:rsidRPr="00C83009">
        <w:rPr>
          <w:rFonts w:hint="eastAsia"/>
        </w:rPr>
        <w:t>/transmission and the monitoring of PDCCH.</w:t>
      </w:r>
    </w:p>
    <w:p w14:paraId="4247ADD2" w14:textId="77777777" w:rsidR="002272C6" w:rsidRPr="00C83009" w:rsidRDefault="002272C6" w:rsidP="005A4672">
      <w:pPr>
        <w:pStyle w:val="ac"/>
        <w:numPr>
          <w:ilvl w:val="0"/>
          <w:numId w:val="34"/>
        </w:numPr>
        <w:ind w:leftChars="0"/>
      </w:pPr>
      <w:r w:rsidRPr="00C83009">
        <w:t>Resources</w:t>
      </w:r>
      <w:r w:rsidRPr="00C83009">
        <w:rPr>
          <w:rFonts w:hint="eastAsia"/>
        </w:rPr>
        <w:t xml:space="preserve"> and </w:t>
      </w:r>
      <w:r w:rsidRPr="00C83009">
        <w:t xml:space="preserve">parameters </w:t>
      </w:r>
      <w:r w:rsidRPr="00C83009">
        <w:rPr>
          <w:rFonts w:hint="eastAsia"/>
        </w:rPr>
        <w:t xml:space="preserve">used </w:t>
      </w:r>
      <w:r w:rsidRPr="00C83009">
        <w:t xml:space="preserve">for </w:t>
      </w:r>
      <w:r w:rsidRPr="00C83009">
        <w:rPr>
          <w:rFonts w:hint="eastAsia"/>
        </w:rPr>
        <w:t xml:space="preserve">the </w:t>
      </w:r>
      <w:r w:rsidRPr="00C83009">
        <w:t>composition</w:t>
      </w:r>
      <w:r w:rsidRPr="00C83009">
        <w:rPr>
          <w:rFonts w:hint="eastAsia"/>
        </w:rPr>
        <w:t>/</w:t>
      </w:r>
      <w:r w:rsidRPr="00C83009">
        <w:t xml:space="preserve">transmission </w:t>
      </w:r>
      <w:r w:rsidRPr="00C83009">
        <w:rPr>
          <w:rFonts w:hint="eastAsia"/>
        </w:rPr>
        <w:t xml:space="preserve">of </w:t>
      </w:r>
      <w:r w:rsidRPr="00C83009">
        <w:t>PDCCH are (semi-)statically provided</w:t>
      </w:r>
      <w:r w:rsidRPr="00C83009">
        <w:rPr>
          <w:rFonts w:hint="eastAsia"/>
        </w:rPr>
        <w:t>.</w:t>
      </w:r>
    </w:p>
    <w:p w14:paraId="52E431CC" w14:textId="77777777" w:rsidR="002272C6" w:rsidRPr="00C83009" w:rsidRDefault="002272C6" w:rsidP="005A4672">
      <w:pPr>
        <w:pStyle w:val="ac"/>
        <w:numPr>
          <w:ilvl w:val="0"/>
          <w:numId w:val="34"/>
        </w:numPr>
        <w:ind w:leftChars="0"/>
      </w:pPr>
      <w:r w:rsidRPr="00C83009">
        <w:t xml:space="preserve">UE </w:t>
      </w:r>
      <w:r w:rsidRPr="00C83009">
        <w:rPr>
          <w:rFonts w:hint="eastAsia"/>
        </w:rPr>
        <w:t>blind decoding</w:t>
      </w:r>
      <w:r w:rsidRPr="00C83009">
        <w:t xml:space="preserve"> is performed as many times as the amount of PDCCH candidates given in (semi-)static manner</w:t>
      </w:r>
      <w:r w:rsidRPr="00C83009">
        <w:rPr>
          <w:rFonts w:hint="eastAsia"/>
        </w:rPr>
        <w:t>.</w:t>
      </w:r>
    </w:p>
    <w:p w14:paraId="17573727" w14:textId="77777777" w:rsidR="002272C6" w:rsidRPr="00C83009" w:rsidRDefault="002272C6" w:rsidP="005A4672">
      <w:pPr>
        <w:pStyle w:val="ac"/>
        <w:numPr>
          <w:ilvl w:val="0"/>
          <w:numId w:val="34"/>
        </w:numPr>
        <w:ind w:leftChars="0"/>
      </w:pPr>
      <w:r w:rsidRPr="00C83009">
        <w:t xml:space="preserve">DCI formats </w:t>
      </w:r>
      <w:r w:rsidRPr="00C83009">
        <w:rPr>
          <w:rFonts w:hint="eastAsia"/>
        </w:rPr>
        <w:t xml:space="preserve">for PDCCH </w:t>
      </w:r>
      <w:r w:rsidRPr="00C83009">
        <w:t>have non-separate structure</w:t>
      </w:r>
      <w:r w:rsidRPr="00C83009">
        <w:rPr>
          <w:rFonts w:hint="eastAsia"/>
        </w:rPr>
        <w:t>,</w:t>
      </w:r>
      <w:r w:rsidRPr="00C83009">
        <w:t xml:space="preserve"> and the contents in each DCI are used for one-time scheduling</w:t>
      </w:r>
      <w:r w:rsidRPr="00C83009">
        <w:rPr>
          <w:rFonts w:hint="eastAsia"/>
        </w:rPr>
        <w:t>.</w:t>
      </w:r>
    </w:p>
    <w:p w14:paraId="740EBD4A" w14:textId="77777777" w:rsidR="002272C6" w:rsidRPr="00C83009" w:rsidRDefault="002272C6" w:rsidP="005A4672">
      <w:r w:rsidRPr="00C83009">
        <w:rPr>
          <w:rFonts w:hint="eastAsia"/>
        </w:rPr>
        <w:t>In 6G system, firstly, for better cooperation with various/dynamic situations such as MR-SS, NES, AI/ML, and SBFD operations, d</w:t>
      </w:r>
      <w:r w:rsidRPr="00C83009">
        <w:t>ynamic adaptation of DL control resources/parameters</w:t>
      </w:r>
      <w:r w:rsidRPr="00C83009">
        <w:rPr>
          <w:rFonts w:hint="eastAsia"/>
        </w:rPr>
        <w:t xml:space="preserve"> would need to be considered (e.g. </w:t>
      </w:r>
      <w:r w:rsidRPr="00C83009">
        <w:t>adaptation of CORESET region</w:t>
      </w:r>
      <w:r w:rsidRPr="00C83009">
        <w:rPr>
          <w:rFonts w:hint="eastAsia"/>
        </w:rPr>
        <w:t xml:space="preserve"> for PDCCH). </w:t>
      </w:r>
      <w:r w:rsidRPr="00C83009">
        <w:t>B</w:t>
      </w:r>
      <w:r w:rsidRPr="00C83009">
        <w:rPr>
          <w:rFonts w:hint="eastAsia"/>
        </w:rPr>
        <w:t>esides, a</w:t>
      </w:r>
      <w:r w:rsidRPr="00C83009">
        <w:t>daptive reduction of UE blind decoding on DL control channel</w:t>
      </w:r>
      <w:r w:rsidRPr="00C83009">
        <w:rPr>
          <w:rFonts w:hint="eastAsia"/>
        </w:rPr>
        <w:t xml:space="preserve"> would be required in the 6G f</w:t>
      </w:r>
      <w:r w:rsidRPr="00C83009">
        <w:t>or more effective saving of UE power consumed mainly for monitoring</w:t>
      </w:r>
      <w:r w:rsidRPr="00C83009">
        <w:rPr>
          <w:rFonts w:hint="eastAsia"/>
        </w:rPr>
        <w:t xml:space="preserve"> of </w:t>
      </w:r>
      <w:r w:rsidRPr="00C83009">
        <w:t xml:space="preserve">the DL control channel </w:t>
      </w:r>
      <w:r w:rsidRPr="00C83009">
        <w:rPr>
          <w:rFonts w:hint="eastAsia"/>
        </w:rPr>
        <w:t xml:space="preserve">(e.g. </w:t>
      </w:r>
      <w:r w:rsidRPr="00C83009">
        <w:t>indication</w:t>
      </w:r>
      <w:r w:rsidRPr="00C83009">
        <w:rPr>
          <w:rFonts w:hint="eastAsia"/>
        </w:rPr>
        <w:t xml:space="preserve"> of PDCCH </w:t>
      </w:r>
      <w:r w:rsidRPr="00C83009">
        <w:t>BD parameter by LP-WUS</w:t>
      </w:r>
      <w:r w:rsidRPr="00C83009">
        <w:rPr>
          <w:rFonts w:hint="eastAsia"/>
        </w:rPr>
        <w:t xml:space="preserve">). </w:t>
      </w:r>
      <w:r w:rsidRPr="00C83009">
        <w:t>F</w:t>
      </w:r>
      <w:r w:rsidRPr="00C83009">
        <w:rPr>
          <w:rFonts w:hint="eastAsia"/>
        </w:rPr>
        <w:t>urthermore, f</w:t>
      </w:r>
      <w:r w:rsidRPr="00C83009">
        <w:t>or better support of extended requirements</w:t>
      </w:r>
      <w:r w:rsidRPr="00C83009">
        <w:rPr>
          <w:rFonts w:hint="eastAsia"/>
        </w:rPr>
        <w:t xml:space="preserve"> for the 6G</w:t>
      </w:r>
      <w:r w:rsidRPr="00C83009">
        <w:t xml:space="preserve"> such as HRLLC, massive connectivity</w:t>
      </w:r>
      <w:r w:rsidRPr="00C83009">
        <w:rPr>
          <w:rFonts w:hint="eastAsia"/>
        </w:rPr>
        <w:t>, and</w:t>
      </w:r>
      <w:r w:rsidRPr="00C83009">
        <w:t xml:space="preserve"> immersive communication</w:t>
      </w:r>
      <w:r w:rsidRPr="00C83009">
        <w:rPr>
          <w:rFonts w:hint="eastAsia"/>
        </w:rPr>
        <w:t>, a</w:t>
      </w:r>
      <w:r w:rsidRPr="00C83009">
        <w:t>daptive reduction of DL control overhead/resources</w:t>
      </w:r>
      <w:r w:rsidRPr="00C83009">
        <w:rPr>
          <w:rFonts w:hint="eastAsia"/>
        </w:rPr>
        <w:t xml:space="preserve"> may also need to be considered (e.g. PDSCH/PUSCH </w:t>
      </w:r>
      <w:r w:rsidRPr="00C83009">
        <w:t>scheduling</w:t>
      </w:r>
      <w:r w:rsidRPr="00C83009">
        <w:rPr>
          <w:rFonts w:hint="eastAsia"/>
        </w:rPr>
        <w:t xml:space="preserve"> based on </w:t>
      </w:r>
      <w:r w:rsidRPr="00C83009">
        <w:t>two-part DCI</w:t>
      </w:r>
      <w:r w:rsidRPr="00C83009">
        <w:rPr>
          <w:rFonts w:hint="eastAsia"/>
        </w:rPr>
        <w:t xml:space="preserve">). </w:t>
      </w:r>
    </w:p>
    <w:p w14:paraId="13B84B35" w14:textId="09BD9762" w:rsidR="00007735" w:rsidRPr="00C83009" w:rsidRDefault="00007735" w:rsidP="005A4672">
      <w:pPr>
        <w:pStyle w:val="Proposal"/>
      </w:pPr>
      <w:bookmarkStart w:id="7" w:name="_Toc199788194"/>
      <w:r w:rsidRPr="00C83009">
        <w:rPr>
          <w:rFonts w:eastAsiaTheme="minorEastAsia" w:hint="eastAsia"/>
        </w:rPr>
        <w:t>S</w:t>
      </w:r>
      <w:r w:rsidRPr="00C83009">
        <w:rPr>
          <w:rFonts w:eastAsiaTheme="minorEastAsia"/>
        </w:rPr>
        <w:t>t</w:t>
      </w:r>
      <w:r w:rsidRPr="00C83009">
        <w:rPr>
          <w:rFonts w:eastAsiaTheme="minorEastAsia" w:hint="eastAsia"/>
        </w:rPr>
        <w:t>udy on 6G DL control channel includes: a) D</w:t>
      </w:r>
      <w:r w:rsidRPr="00C83009">
        <w:t>ynamic adaptation of resources/parameters</w:t>
      </w:r>
      <w:r w:rsidRPr="00C83009">
        <w:rPr>
          <w:rFonts w:eastAsiaTheme="minorEastAsia" w:hint="eastAsia"/>
        </w:rPr>
        <w:t xml:space="preserve"> for </w:t>
      </w:r>
      <w:r w:rsidRPr="00C83009">
        <w:t>DL control</w:t>
      </w:r>
      <w:r w:rsidRPr="00C83009">
        <w:rPr>
          <w:rFonts w:eastAsiaTheme="minorEastAsia" w:hint="eastAsia"/>
        </w:rPr>
        <w:t xml:space="preserve"> channel, b) A</w:t>
      </w:r>
      <w:r w:rsidRPr="00C83009">
        <w:t>daptive reduction of UE blind decoding on DL control channel</w:t>
      </w:r>
      <w:r w:rsidRPr="00C83009">
        <w:rPr>
          <w:rFonts w:eastAsiaTheme="minorEastAsia" w:hint="eastAsia"/>
        </w:rPr>
        <w:t>, and c) A</w:t>
      </w:r>
      <w:r w:rsidRPr="00C83009">
        <w:t>daptive reduction of overhead/resources</w:t>
      </w:r>
      <w:r w:rsidRPr="00C83009">
        <w:rPr>
          <w:rFonts w:eastAsiaTheme="minorEastAsia" w:hint="eastAsia"/>
        </w:rPr>
        <w:t xml:space="preserve"> for </w:t>
      </w:r>
      <w:r w:rsidRPr="00C83009">
        <w:t>DL control</w:t>
      </w:r>
      <w:r w:rsidRPr="00C83009">
        <w:rPr>
          <w:rFonts w:eastAsiaTheme="minorEastAsia" w:hint="eastAsia"/>
        </w:rPr>
        <w:t xml:space="preserve"> channel</w:t>
      </w:r>
      <w:bookmarkEnd w:id="7"/>
      <w:r w:rsidRPr="00C83009">
        <w:rPr>
          <w:rFonts w:eastAsiaTheme="minorEastAsia" w:hint="eastAsia"/>
        </w:rPr>
        <w:t xml:space="preserve">  </w:t>
      </w:r>
    </w:p>
    <w:p w14:paraId="2804624F" w14:textId="77777777" w:rsidR="002272C6" w:rsidRPr="00C83009" w:rsidRDefault="002272C6" w:rsidP="005A4672"/>
    <w:p w14:paraId="4B3C2E5D" w14:textId="77777777" w:rsidR="002272C6" w:rsidRPr="00C83009" w:rsidRDefault="002272C6" w:rsidP="005A4672">
      <w:pPr>
        <w:pStyle w:val="3"/>
      </w:pPr>
      <w:r w:rsidRPr="00C83009">
        <w:rPr>
          <w:rFonts w:hint="eastAsia"/>
        </w:rPr>
        <w:t>UL control structure for 6G system</w:t>
      </w:r>
    </w:p>
    <w:p w14:paraId="5ECB926E" w14:textId="77777777" w:rsidR="002272C6" w:rsidRPr="00C83009" w:rsidRDefault="002272C6" w:rsidP="005A4672">
      <w:r w:rsidRPr="00C83009">
        <w:rPr>
          <w:rFonts w:hint="eastAsia"/>
        </w:rPr>
        <w:t>In 5G NR (and/or 4G LTE), PUCCH structure for UL control signaling also has some limitations or pain points (to support the 6G operations/requirements) as below, in the aspects of initial PUCCH resource set, UCI modulation on PUCCH, and UCI multiplexing procedure.</w:t>
      </w:r>
    </w:p>
    <w:p w14:paraId="42BD6E56" w14:textId="77777777" w:rsidR="002272C6" w:rsidRPr="00C83009" w:rsidRDefault="002272C6" w:rsidP="005A4672">
      <w:pPr>
        <w:pStyle w:val="ac"/>
        <w:numPr>
          <w:ilvl w:val="0"/>
          <w:numId w:val="34"/>
        </w:numPr>
        <w:ind w:leftChars="0"/>
      </w:pPr>
      <w:r w:rsidRPr="00C83009">
        <w:t>Initial PUCCH resource set</w:t>
      </w:r>
      <w:r w:rsidRPr="00C83009">
        <w:rPr>
          <w:rFonts w:hint="eastAsia"/>
        </w:rPr>
        <w:t xml:space="preserve"> (e.g. PRB offset and starting symbol for PUCCH, number of PUCCH resources in the set)</w:t>
      </w:r>
      <w:r w:rsidRPr="00C83009">
        <w:t xml:space="preserve"> is statically given via SIB</w:t>
      </w:r>
      <w:r w:rsidRPr="00C83009">
        <w:rPr>
          <w:rFonts w:hint="eastAsia"/>
        </w:rPr>
        <w:t>.</w:t>
      </w:r>
    </w:p>
    <w:p w14:paraId="783EB40D" w14:textId="77777777" w:rsidR="002272C6" w:rsidRPr="00C83009" w:rsidRDefault="002272C6" w:rsidP="005A4672">
      <w:pPr>
        <w:pStyle w:val="ac"/>
        <w:numPr>
          <w:ilvl w:val="0"/>
          <w:numId w:val="34"/>
        </w:numPr>
        <w:ind w:leftChars="0"/>
      </w:pPr>
      <w:r w:rsidRPr="00C83009">
        <w:t xml:space="preserve">Modulation </w:t>
      </w:r>
      <w:r w:rsidRPr="00C83009">
        <w:rPr>
          <w:rFonts w:hint="eastAsia"/>
        </w:rPr>
        <w:t>scheme</w:t>
      </w:r>
      <w:r w:rsidRPr="00C83009">
        <w:t xml:space="preserve"> </w:t>
      </w:r>
      <w:r w:rsidRPr="00C83009">
        <w:rPr>
          <w:rFonts w:hint="eastAsia"/>
        </w:rPr>
        <w:t xml:space="preserve">for UCI </w:t>
      </w:r>
      <w:r w:rsidRPr="00C83009">
        <w:t xml:space="preserve">on PUCCH is limited to </w:t>
      </w:r>
      <w:r w:rsidRPr="00C83009">
        <w:rPr>
          <w:rFonts w:hint="eastAsia"/>
        </w:rPr>
        <w:t>BPSK/</w:t>
      </w:r>
      <w:r w:rsidRPr="00C83009">
        <w:t>QPSK</w:t>
      </w:r>
      <w:r w:rsidRPr="00C83009">
        <w:rPr>
          <w:rFonts w:hint="eastAsia"/>
        </w:rPr>
        <w:t>.</w:t>
      </w:r>
    </w:p>
    <w:p w14:paraId="188E5C9F" w14:textId="77777777" w:rsidR="002272C6" w:rsidRPr="00C83009" w:rsidRDefault="002272C6" w:rsidP="005A4672">
      <w:pPr>
        <w:pStyle w:val="ac"/>
        <w:numPr>
          <w:ilvl w:val="0"/>
          <w:numId w:val="34"/>
        </w:numPr>
        <w:ind w:leftChars="0"/>
      </w:pPr>
      <w:r w:rsidRPr="00C83009">
        <w:rPr>
          <w:rFonts w:hint="eastAsia"/>
        </w:rPr>
        <w:t>UCI multiplexing procedure is complicated in merging the overlapped PUCCHs and determining the container PUCCH, and also inflexible since the s</w:t>
      </w:r>
      <w:r w:rsidRPr="00C83009">
        <w:t xml:space="preserve">ub-slot </w:t>
      </w:r>
      <w:r w:rsidRPr="00C83009">
        <w:rPr>
          <w:rFonts w:hint="eastAsia"/>
        </w:rPr>
        <w:t xml:space="preserve">structure </w:t>
      </w:r>
      <w:r w:rsidRPr="00C83009">
        <w:t>affecting PUCCH resource composition and multiplexing is semi-static</w:t>
      </w:r>
      <w:r w:rsidRPr="00C83009">
        <w:rPr>
          <w:rFonts w:hint="eastAsia"/>
        </w:rPr>
        <w:t>.</w:t>
      </w:r>
    </w:p>
    <w:p w14:paraId="6C811584" w14:textId="77777777" w:rsidR="002272C6" w:rsidRPr="00C83009" w:rsidRDefault="002272C6" w:rsidP="005A4672">
      <w:r w:rsidRPr="00C83009">
        <w:rPr>
          <w:rFonts w:hint="eastAsia"/>
        </w:rPr>
        <w:lastRenderedPageBreak/>
        <w:t>In 6G system, similarly as in DL control case, f</w:t>
      </w:r>
      <w:r w:rsidRPr="00C83009">
        <w:t>lexible provision of initial UL control</w:t>
      </w:r>
      <w:r w:rsidRPr="00C83009">
        <w:rPr>
          <w:rFonts w:hint="eastAsia"/>
        </w:rPr>
        <w:t xml:space="preserve"> channel</w:t>
      </w:r>
      <w:r w:rsidRPr="00C83009">
        <w:t xml:space="preserve"> resource set</w:t>
      </w:r>
      <w:r w:rsidRPr="00C83009">
        <w:rPr>
          <w:rFonts w:hint="eastAsia"/>
        </w:rPr>
        <w:t xml:space="preserve"> and </w:t>
      </w:r>
      <w:r w:rsidRPr="00C83009">
        <w:t>parameters</w:t>
      </w:r>
      <w:r w:rsidRPr="00C83009">
        <w:rPr>
          <w:rFonts w:hint="eastAsia"/>
        </w:rPr>
        <w:t xml:space="preserve"> (e.g. via RAR as well as SIB) would need to be considered for </w:t>
      </w:r>
      <w:r w:rsidRPr="00C83009">
        <w:t>efficient</w:t>
      </w:r>
      <w:r w:rsidRPr="00C83009">
        <w:rPr>
          <w:rFonts w:hint="eastAsia"/>
        </w:rPr>
        <w:t xml:space="preserve"> cooperation with various/dynamic operations such as MR-SS, NES, SBFD. In addition, for improving UL resource efficiency in the mapping/transmission of UCI (expected to have larger payload size in the 6G) on PUCCH, applying h</w:t>
      </w:r>
      <w:r w:rsidRPr="00C83009">
        <w:t xml:space="preserve">igher order modulation </w:t>
      </w:r>
      <w:r w:rsidRPr="00C83009">
        <w:rPr>
          <w:rFonts w:hint="eastAsia"/>
        </w:rPr>
        <w:t xml:space="preserve">(e.g. 16QAM) </w:t>
      </w:r>
      <w:r w:rsidRPr="00C83009">
        <w:t>for</w:t>
      </w:r>
      <w:r w:rsidRPr="00C83009">
        <w:rPr>
          <w:rFonts w:hint="eastAsia"/>
        </w:rPr>
        <w:t xml:space="preserve"> UCI on PUCCH may also need to be considered. </w:t>
      </w:r>
      <w:r w:rsidRPr="00C83009">
        <w:t>F</w:t>
      </w:r>
      <w:r w:rsidRPr="00C83009">
        <w:rPr>
          <w:rFonts w:hint="eastAsia"/>
        </w:rPr>
        <w:t>urthermore, simplification on UCI multiplexing procedure based on simplified PUCCH resource merging/determination and/or d</w:t>
      </w:r>
      <w:r w:rsidRPr="00C83009">
        <w:t>ynamic</w:t>
      </w:r>
      <w:r w:rsidRPr="00C83009">
        <w:rPr>
          <w:rFonts w:hint="eastAsia"/>
        </w:rPr>
        <w:t>/</w:t>
      </w:r>
      <w:r w:rsidRPr="00C83009">
        <w:t xml:space="preserve">flexible sub-slot </w:t>
      </w:r>
      <w:r w:rsidRPr="00C83009">
        <w:rPr>
          <w:rFonts w:hint="eastAsia"/>
        </w:rPr>
        <w:t xml:space="preserve">PUCCH </w:t>
      </w:r>
      <w:r w:rsidRPr="00C83009">
        <w:t>structure</w:t>
      </w:r>
      <w:r w:rsidRPr="00C83009">
        <w:rPr>
          <w:rFonts w:hint="eastAsia"/>
        </w:rPr>
        <w:t>,</w:t>
      </w:r>
      <w:r w:rsidRPr="00C83009">
        <w:t xml:space="preserve"> </w:t>
      </w:r>
      <w:r w:rsidRPr="00C83009">
        <w:rPr>
          <w:rFonts w:hint="eastAsia"/>
        </w:rPr>
        <w:t>would be required in the 6G f</w:t>
      </w:r>
      <w:r w:rsidRPr="00C83009">
        <w:t xml:space="preserve">or </w:t>
      </w:r>
      <w:r w:rsidRPr="00C83009">
        <w:rPr>
          <w:rFonts w:hint="eastAsia"/>
        </w:rPr>
        <w:t>ensuring relaxed UCI multiplexing on PUCCH/PUSCH and corresponding UE processing/implementation.</w:t>
      </w:r>
    </w:p>
    <w:p w14:paraId="7CF8D85B" w14:textId="0AFEA2D1" w:rsidR="002272C6" w:rsidRPr="00C83009" w:rsidRDefault="002F444E" w:rsidP="005A4672">
      <w:pPr>
        <w:pStyle w:val="Proposal"/>
      </w:pPr>
      <w:bookmarkStart w:id="8" w:name="_Toc199788195"/>
      <w:r w:rsidRPr="00C83009">
        <w:rPr>
          <w:rFonts w:hint="eastAsia"/>
        </w:rPr>
        <w:t>S</w:t>
      </w:r>
      <w:r w:rsidRPr="00C83009">
        <w:t>t</w:t>
      </w:r>
      <w:r w:rsidRPr="00C83009">
        <w:rPr>
          <w:rFonts w:hint="eastAsia"/>
        </w:rPr>
        <w:t xml:space="preserve">udy on 6G </w:t>
      </w:r>
      <w:r w:rsidR="00303165">
        <w:rPr>
          <w:rFonts w:eastAsiaTheme="minorEastAsia" w:hint="eastAsia"/>
          <w:lang w:eastAsia="ko-KR"/>
        </w:rPr>
        <w:t>U</w:t>
      </w:r>
      <w:r w:rsidRPr="00C83009">
        <w:rPr>
          <w:rFonts w:hint="eastAsia"/>
        </w:rPr>
        <w:t xml:space="preserve">L control channel includes: a) </w:t>
      </w:r>
      <w:r w:rsidR="002272C6" w:rsidRPr="00C83009">
        <w:rPr>
          <w:rFonts w:hint="eastAsia"/>
        </w:rPr>
        <w:t>F</w:t>
      </w:r>
      <w:r w:rsidR="002272C6" w:rsidRPr="00C83009">
        <w:t xml:space="preserve">lexible provision of initial </w:t>
      </w:r>
      <w:r w:rsidR="002272C6" w:rsidRPr="00C83009">
        <w:rPr>
          <w:rFonts w:hint="eastAsia"/>
        </w:rPr>
        <w:t>PUCCH</w:t>
      </w:r>
      <w:r w:rsidR="002272C6" w:rsidRPr="00C83009">
        <w:t xml:space="preserve"> resource set</w:t>
      </w:r>
      <w:r w:rsidR="002272C6" w:rsidRPr="00C83009">
        <w:rPr>
          <w:rFonts w:hint="eastAsia"/>
        </w:rPr>
        <w:t xml:space="preserve"> and </w:t>
      </w:r>
      <w:r w:rsidR="002272C6" w:rsidRPr="00C83009">
        <w:t>parameters</w:t>
      </w:r>
      <w:r w:rsidRPr="00C83009">
        <w:rPr>
          <w:rFonts w:hint="eastAsia"/>
        </w:rPr>
        <w:t xml:space="preserve">, b) </w:t>
      </w:r>
      <w:r w:rsidR="002272C6" w:rsidRPr="00C83009">
        <w:rPr>
          <w:rFonts w:hint="eastAsia"/>
        </w:rPr>
        <w:t>H</w:t>
      </w:r>
      <w:r w:rsidR="002272C6" w:rsidRPr="00C83009">
        <w:t>igher order modulation for</w:t>
      </w:r>
      <w:r w:rsidR="002272C6" w:rsidRPr="00C83009">
        <w:rPr>
          <w:rFonts w:hint="eastAsia"/>
        </w:rPr>
        <w:t xml:space="preserve"> UCI on PUCCH</w:t>
      </w:r>
      <w:r w:rsidRPr="00C83009">
        <w:rPr>
          <w:rFonts w:hint="eastAsia"/>
        </w:rPr>
        <w:t xml:space="preserve">, and c) </w:t>
      </w:r>
      <w:r w:rsidR="002272C6" w:rsidRPr="00C83009">
        <w:rPr>
          <w:rFonts w:hint="eastAsia"/>
        </w:rPr>
        <w:t xml:space="preserve">Simplified PUCCH resource merging/determination and </w:t>
      </w:r>
      <w:r w:rsidR="002272C6" w:rsidRPr="00C83009">
        <w:t>flexible sub-slot structure</w:t>
      </w:r>
      <w:bookmarkEnd w:id="8"/>
    </w:p>
    <w:p w14:paraId="1B1E5E5B" w14:textId="77777777" w:rsidR="002272C6" w:rsidRPr="00C83009" w:rsidRDefault="002272C6" w:rsidP="005A4672"/>
    <w:p w14:paraId="3C39A782" w14:textId="49654199" w:rsidR="00A121B2" w:rsidRPr="00C83009" w:rsidRDefault="00A121B2" w:rsidP="005A4672">
      <w:pPr>
        <w:pStyle w:val="2"/>
      </w:pPr>
      <w:r w:rsidRPr="00C83009">
        <w:rPr>
          <w:rFonts w:hint="eastAsia"/>
        </w:rPr>
        <w:t xml:space="preserve">PHY Data Channel </w:t>
      </w:r>
    </w:p>
    <w:p w14:paraId="0ADBEA1D" w14:textId="77777777" w:rsidR="00A121B2" w:rsidRPr="00C83009" w:rsidRDefault="00A121B2" w:rsidP="005A4672">
      <w:r w:rsidRPr="00C83009">
        <w:t xml:space="preserve">In both LTE and NR, carrier aggregation has evolved to enable faster data rates and better network capacity. As higher performance demands are expected in 6G, efficient frequency resource utilization will become even more crucial. Moreover, fragmented 6G spectrum motivates enhanced usage of multi-carriers. </w:t>
      </w:r>
    </w:p>
    <w:p w14:paraId="31B123BE" w14:textId="4F1872D7" w:rsidR="00A121B2" w:rsidRPr="00C83009" w:rsidRDefault="00A121B2" w:rsidP="005A4672">
      <w:r w:rsidRPr="00C83009">
        <w:rPr>
          <w:rFonts w:hint="eastAsia"/>
        </w:rPr>
        <w:t>T</w:t>
      </w:r>
      <w:r w:rsidRPr="00C83009">
        <w:t>o enhance multi-carrier operation, multiple carriers can be combined to form a frequency resource unit, allowing cell-based operations to be implemented using this combined resource. For instance, advanced methods such as a TB mapping across carriers and cross-carrier HARQ operation can be explored for 6G to utilize multi-carriers more efficiently. To support this, it is important to design the unit for managing frequency resources with consideration of a multi-carrier structure, which can serve as an enhancement of the Bandwidth Part (BWP) concept in 5G NR.</w:t>
      </w:r>
    </w:p>
    <w:p w14:paraId="73B4F541" w14:textId="77777777" w:rsidR="00A121B2" w:rsidRPr="00FE52A9" w:rsidRDefault="00A121B2" w:rsidP="005A4672">
      <w:pPr>
        <w:pStyle w:val="Proposal"/>
      </w:pPr>
      <w:bookmarkStart w:id="9" w:name="_Toc199788196"/>
      <w:r w:rsidRPr="00C83009">
        <w:t>Enhanced multi-carrier operation including perspectives on scheduling and HARQ process can be studied for 6G.</w:t>
      </w:r>
      <w:bookmarkEnd w:id="9"/>
      <w:r w:rsidRPr="00C83009">
        <w:t xml:space="preserve"> </w:t>
      </w:r>
    </w:p>
    <w:p w14:paraId="44D9E557" w14:textId="77777777" w:rsidR="00FE52A9" w:rsidRPr="00C83009" w:rsidRDefault="00FE52A9" w:rsidP="00FE52A9">
      <w:pPr>
        <w:pStyle w:val="Proposal"/>
        <w:numPr>
          <w:ilvl w:val="0"/>
          <w:numId w:val="0"/>
        </w:numPr>
      </w:pPr>
    </w:p>
    <w:p w14:paraId="2CD85E15" w14:textId="7E2B45E4" w:rsidR="003524D6" w:rsidRPr="00C83009" w:rsidRDefault="003524D6" w:rsidP="005A4672">
      <w:pPr>
        <w:pStyle w:val="2"/>
      </w:pPr>
      <w:r w:rsidRPr="00C83009">
        <w:rPr>
          <w:rFonts w:hint="eastAsia"/>
        </w:rPr>
        <w:t xml:space="preserve">Duplex </w:t>
      </w:r>
    </w:p>
    <w:p w14:paraId="039E2060" w14:textId="77777777" w:rsidR="003524D6" w:rsidRPr="00C83009" w:rsidRDefault="003524D6" w:rsidP="005A4672">
      <w:pPr>
        <w:rPr>
          <w:rFonts w:eastAsia="맑은 고딕"/>
        </w:rPr>
      </w:pPr>
      <w:r w:rsidRPr="00C83009">
        <w:t>In 5G NR standards, various duplexing schemes—i.e., TDD, FDD, HD-FDD and SBFD—are supported depending on the frequency spectrum, deployment scenarios, UE capability, etc. Since it is expected that 6G network may support similar frequency spectrums and similar deployment scenarios with 5G network, it is natural 6G standards should support all the duplexing schemes supported by 5G standards.</w:t>
      </w:r>
    </w:p>
    <w:p w14:paraId="644CC70F" w14:textId="77777777" w:rsidR="003524D6" w:rsidRPr="00C83009" w:rsidRDefault="003524D6" w:rsidP="005A4672">
      <w:r w:rsidRPr="00C83009">
        <w:t>Especially in Rel-19 NR, SBFD is introduced which supports semi-static configuration of DL-UL combination in a same symbol from the gNB perspective. This represents an evolution of traditional duplexing schemes to open the door to more flexible spectrum utilization to get better throughput and coverage within a restricted spectrum resource. For the technical evolution of 6G over 5G, SBFD technology should be inherited from 5G to 6G while further enhancement should be pursued in 6G. Therefore, Rel-20 6G study item may directly target normative work of 5G-type semi-static SBFD in Rel-21 6G standards while Rel-20 6G study item may also include study of further enhancement of SBFD which may end up with normative work in Rel-21 depending on the study result. Dynamic switching of DL-UL direction in SBFD symbols can be a candidate of enhancements, which was discussed in Rel-19 NR but didn’t get conclusion mainly due to lack of discussion time.</w:t>
      </w:r>
    </w:p>
    <w:p w14:paraId="707D6F86" w14:textId="77777777" w:rsidR="003524D6" w:rsidRPr="00C83009" w:rsidRDefault="003524D6" w:rsidP="005A4672">
      <w:r w:rsidRPr="00C83009">
        <w:t xml:space="preserve">Regarding standardization aspects of 6G duplexing schemes, it is important to consider duplexing schemes in the general standardization work with various scenarios for 6G use. For example, it is necessary to consider SBFD in the frame/slot format configuration in the beginning to avoid complex standardization as in 5G NR, where SBFD configuration is constructed on top of the legacy frame/slot format configuration which ends up </w:t>
      </w:r>
      <w:r w:rsidRPr="00C83009">
        <w:lastRenderedPageBreak/>
        <w:t xml:space="preserve">with complex standards and many restrictions. For another example, 5G SBFD is not very compatible with initial access procedure, multi-TRP scenarios, CA scenarios, etc. In 6G, it is necessary to support unified standardization framework for various duplexing schemes including SBFD with support of various scenarios. </w:t>
      </w:r>
    </w:p>
    <w:p w14:paraId="172C6929" w14:textId="77777777" w:rsidR="003524D6" w:rsidRPr="00C83009" w:rsidRDefault="003524D6" w:rsidP="005A4672">
      <w:r w:rsidRPr="00C83009">
        <w:t>Furthermore, it is expected 6G duplexing schemes may be further enhanced in the future releases. For example, UE-side SBFD or in-band full duplex operation can be considered as candidate evolution of 6G duplexing schemes. In this sense, it is desirable the standardization framework for 6G duplexing schemes should pursue compatibility to the potential evolution in the future releases as long as it is feasible within a reasonable standardization work.</w:t>
      </w:r>
    </w:p>
    <w:p w14:paraId="6A8B2675" w14:textId="3CEA0BBE" w:rsidR="003524D6" w:rsidRPr="00C83009" w:rsidRDefault="003524D6" w:rsidP="005A4672">
      <w:pPr>
        <w:pStyle w:val="Proposal"/>
        <w:rPr>
          <w:rFonts w:eastAsiaTheme="minorEastAsia"/>
        </w:rPr>
      </w:pPr>
      <w:bookmarkStart w:id="10" w:name="_Hlk199343104"/>
      <w:bookmarkStart w:id="11" w:name="_Toc199788197"/>
      <w:r w:rsidRPr="00C83009">
        <w:rPr>
          <w:rFonts w:eastAsiaTheme="minorEastAsia"/>
        </w:rPr>
        <w:t>Study of 6G duplexing schemes should include:</w:t>
      </w:r>
      <w:r w:rsidR="00324E68" w:rsidRPr="00C83009">
        <w:rPr>
          <w:rFonts w:eastAsiaTheme="minorEastAsia" w:hint="eastAsia"/>
        </w:rPr>
        <w:t xml:space="preserve"> a) d</w:t>
      </w:r>
      <w:r w:rsidRPr="00C83009">
        <w:t>uplexing schemes supported by 5G standards, i.e., TDD, FDD, HD-FDD, SBFD</w:t>
      </w:r>
      <w:r w:rsidR="00324E68" w:rsidRPr="00C83009">
        <w:rPr>
          <w:rFonts w:eastAsiaTheme="minorEastAsia" w:hint="eastAsia"/>
        </w:rPr>
        <w:t>, and b) s</w:t>
      </w:r>
      <w:r w:rsidRPr="00C83009">
        <w:t>tudy of further SBFD enhancements, including dynamic switching of DL/UL direction in SBFD symbols</w:t>
      </w:r>
      <w:bookmarkEnd w:id="11"/>
    </w:p>
    <w:p w14:paraId="774F597A" w14:textId="77777777" w:rsidR="003524D6" w:rsidRPr="007F02C3" w:rsidRDefault="003524D6" w:rsidP="005A4672">
      <w:pPr>
        <w:pStyle w:val="Proposal"/>
      </w:pPr>
      <w:bookmarkStart w:id="12" w:name="_Toc199788198"/>
      <w:bookmarkEnd w:id="10"/>
      <w:r w:rsidRPr="00C83009">
        <w:t>Study of 6G duplexing schemes should target to the unified standardization framework to support various duplexing schemes, various scenarios (e.g., initial access, multi-TRP, multi-carrier, sensing, etc.) and compatibility to the future evolution (e.g. UE-side SBFD, in-band full duplex)</w:t>
      </w:r>
      <w:bookmarkEnd w:id="12"/>
      <w:r w:rsidRPr="00C83009">
        <w:t xml:space="preserve">   </w:t>
      </w:r>
    </w:p>
    <w:p w14:paraId="485A3985" w14:textId="77777777" w:rsidR="007F02C3" w:rsidRPr="00C83009" w:rsidRDefault="007F02C3" w:rsidP="007F02C3">
      <w:pPr>
        <w:pStyle w:val="Proposal"/>
        <w:numPr>
          <w:ilvl w:val="0"/>
          <w:numId w:val="0"/>
        </w:numPr>
      </w:pPr>
    </w:p>
    <w:p w14:paraId="67998A64" w14:textId="046BAC24" w:rsidR="00502F68" w:rsidRPr="00C83009" w:rsidRDefault="00952126" w:rsidP="005A4672">
      <w:pPr>
        <w:pStyle w:val="2"/>
      </w:pPr>
      <w:r w:rsidRPr="00C83009">
        <w:rPr>
          <w:rFonts w:hint="eastAsia"/>
        </w:rPr>
        <w:t>MIMO</w:t>
      </w:r>
    </w:p>
    <w:p w14:paraId="5453D28B" w14:textId="77777777" w:rsidR="001E6FE0" w:rsidRPr="00C83009" w:rsidRDefault="001E6FE0" w:rsidP="005A4672">
      <w:pPr>
        <w:pStyle w:val="3"/>
      </w:pPr>
      <w:r w:rsidRPr="00C83009">
        <w:rPr>
          <w:rFonts w:hint="eastAsia"/>
        </w:rPr>
        <w:t>General considerations</w:t>
      </w:r>
    </w:p>
    <w:p w14:paraId="2EC1078C" w14:textId="77777777" w:rsidR="001E6FE0" w:rsidRPr="00C83009" w:rsidRDefault="001E6FE0" w:rsidP="005A4672">
      <w:r w:rsidRPr="00C83009">
        <w:rPr>
          <w:rFonts w:hint="eastAsia"/>
        </w:rPr>
        <w:t xml:space="preserve">MIMO has played a key role in 5G NR system to improve spectral efficiency, reliability and capacity for both NW and UE. In 6G, we believe that MIMO will still be a key component of physical layer operation. On the other hand, due to MIMO enhancements in every NR </w:t>
      </w:r>
      <w:r w:rsidRPr="00C83009">
        <w:t>release</w:t>
      </w:r>
      <w:r w:rsidRPr="00C83009">
        <w:rPr>
          <w:rFonts w:hint="eastAsia"/>
        </w:rPr>
        <w:t xml:space="preserve">, we observe that there is not much room to improve </w:t>
      </w:r>
      <w:r w:rsidRPr="00C83009">
        <w:t>“</w:t>
      </w:r>
      <w:r w:rsidRPr="00C83009">
        <w:rPr>
          <w:rFonts w:hint="eastAsia"/>
        </w:rPr>
        <w:t>peak</w:t>
      </w:r>
      <w:r w:rsidRPr="00C83009">
        <w:t>”</w:t>
      </w:r>
      <w:r w:rsidRPr="00C83009">
        <w:rPr>
          <w:rFonts w:hint="eastAsia"/>
        </w:rPr>
        <w:t xml:space="preserve"> system/UE </w:t>
      </w:r>
      <w:r w:rsidRPr="00C83009">
        <w:t>performance</w:t>
      </w:r>
      <w:r w:rsidRPr="00C83009">
        <w:rPr>
          <w:rFonts w:hint="eastAsia"/>
        </w:rPr>
        <w:t xml:space="preserve"> by introducing new MIMO technologies. Rather, 6G MIMO should at least consider the following aspects:</w:t>
      </w:r>
    </w:p>
    <w:p w14:paraId="3E4B52A9" w14:textId="77777777" w:rsidR="001E6FE0" w:rsidRPr="00C83009" w:rsidRDefault="001E6FE0" w:rsidP="005A4672">
      <w:pPr>
        <w:pStyle w:val="ac"/>
        <w:numPr>
          <w:ilvl w:val="0"/>
          <w:numId w:val="34"/>
        </w:numPr>
        <w:ind w:leftChars="0"/>
      </w:pPr>
      <w:r w:rsidRPr="00C83009">
        <w:rPr>
          <w:rFonts w:hint="eastAsia"/>
        </w:rPr>
        <w:t>Applicability and forward-compatibility to AIML based CSI/beam operations</w:t>
      </w:r>
    </w:p>
    <w:p w14:paraId="6AAEFE33" w14:textId="77777777" w:rsidR="001E6FE0" w:rsidRPr="00C83009" w:rsidRDefault="001E6FE0" w:rsidP="005A4672">
      <w:pPr>
        <w:pStyle w:val="ac"/>
        <w:numPr>
          <w:ilvl w:val="0"/>
          <w:numId w:val="34"/>
        </w:numPr>
        <w:ind w:leftChars="0"/>
      </w:pPr>
      <w:r w:rsidRPr="00C83009">
        <w:rPr>
          <w:rFonts w:hint="eastAsia"/>
        </w:rPr>
        <w:t>Network and UE energy saving</w:t>
      </w:r>
    </w:p>
    <w:p w14:paraId="565ADE71" w14:textId="77777777" w:rsidR="001E6FE0" w:rsidRPr="00C83009" w:rsidRDefault="001E6FE0" w:rsidP="005A4672">
      <w:pPr>
        <w:pStyle w:val="ac"/>
        <w:numPr>
          <w:ilvl w:val="0"/>
          <w:numId w:val="34"/>
        </w:numPr>
        <w:ind w:leftChars="0"/>
      </w:pPr>
      <w:r w:rsidRPr="00C83009">
        <w:rPr>
          <w:rFonts w:hint="eastAsia"/>
        </w:rPr>
        <w:t xml:space="preserve">Highly reduced configuration overhead for CSI </w:t>
      </w:r>
      <w:r w:rsidRPr="00C83009">
        <w:t>measurement</w:t>
      </w:r>
      <w:r w:rsidRPr="00C83009">
        <w:rPr>
          <w:rFonts w:hint="eastAsia"/>
        </w:rPr>
        <w:t xml:space="preserve"> and reporting</w:t>
      </w:r>
    </w:p>
    <w:p w14:paraId="77146ED0" w14:textId="77777777" w:rsidR="001E6FE0" w:rsidRPr="00C83009" w:rsidRDefault="001E6FE0" w:rsidP="005A4672">
      <w:pPr>
        <w:pStyle w:val="ac"/>
        <w:numPr>
          <w:ilvl w:val="0"/>
          <w:numId w:val="34"/>
        </w:numPr>
        <w:ind w:leftChars="0"/>
      </w:pPr>
      <w:r w:rsidRPr="00C83009">
        <w:rPr>
          <w:rFonts w:hint="eastAsia"/>
        </w:rPr>
        <w:t>MIMO channel characteristics of frequency ranges being considered for 6G</w:t>
      </w:r>
    </w:p>
    <w:p w14:paraId="65EC12A1" w14:textId="77777777" w:rsidR="001E6FE0" w:rsidRPr="00C83009" w:rsidRDefault="001E6FE0" w:rsidP="005A4672">
      <w:pPr>
        <w:pStyle w:val="ac"/>
        <w:numPr>
          <w:ilvl w:val="0"/>
          <w:numId w:val="34"/>
        </w:numPr>
        <w:ind w:leftChars="0"/>
      </w:pPr>
      <w:r w:rsidRPr="00C83009">
        <w:rPr>
          <w:rFonts w:hint="eastAsia"/>
        </w:rPr>
        <w:t>Scalability to large number of antennas/TRPs/panels</w:t>
      </w:r>
    </w:p>
    <w:p w14:paraId="2C938813" w14:textId="77777777" w:rsidR="001E6FE0" w:rsidRPr="00C83009" w:rsidRDefault="001E6FE0" w:rsidP="005A4672">
      <w:pPr>
        <w:pStyle w:val="Proposal"/>
      </w:pPr>
      <w:bookmarkStart w:id="13" w:name="_Toc199788199"/>
      <w:r w:rsidRPr="00C83009">
        <w:rPr>
          <w:rFonts w:hint="eastAsia"/>
        </w:rPr>
        <w:t xml:space="preserve">6G MIMO should aim to harmonizing with other 6G key features such as AIML and NES/UES. It is also important to reduce </w:t>
      </w:r>
      <w:r w:rsidRPr="00C83009">
        <w:t>signalling</w:t>
      </w:r>
      <w:r w:rsidRPr="00C83009">
        <w:rPr>
          <w:rFonts w:hint="eastAsia"/>
        </w:rPr>
        <w:t>/RS overhead compared to 5G NR MIMO.</w:t>
      </w:r>
      <w:bookmarkEnd w:id="13"/>
    </w:p>
    <w:p w14:paraId="32D815B9" w14:textId="77777777" w:rsidR="001E6FE0" w:rsidRPr="00C83009" w:rsidRDefault="001E6FE0" w:rsidP="005A4672">
      <w:pPr>
        <w:pStyle w:val="ac"/>
        <w:ind w:left="880"/>
      </w:pPr>
    </w:p>
    <w:p w14:paraId="26C6255D" w14:textId="77777777" w:rsidR="001E6FE0" w:rsidRPr="00C83009" w:rsidRDefault="001E6FE0" w:rsidP="005A4672">
      <w:pPr>
        <w:pStyle w:val="3"/>
      </w:pPr>
      <w:r w:rsidRPr="00C83009">
        <w:rPr>
          <w:rFonts w:hint="eastAsia"/>
        </w:rPr>
        <w:t>CSI/beam management</w:t>
      </w:r>
    </w:p>
    <w:p w14:paraId="1A941B62" w14:textId="77777777" w:rsidR="001E6FE0" w:rsidRPr="00C83009" w:rsidRDefault="001E6FE0" w:rsidP="005A4672">
      <w:r w:rsidRPr="00C83009">
        <w:rPr>
          <w:rFonts w:hint="eastAsia"/>
        </w:rPr>
        <w:t>NR</w:t>
      </w:r>
      <w:r w:rsidRPr="00C83009">
        <w:t xml:space="preserve"> </w:t>
      </w:r>
      <w:r w:rsidRPr="00C83009">
        <w:rPr>
          <w:rFonts w:hint="eastAsia"/>
        </w:rPr>
        <w:t>introduced structured and flexible</w:t>
      </w:r>
      <w:r w:rsidRPr="00C83009">
        <w:t xml:space="preserve"> CSI</w:t>
      </w:r>
      <w:r w:rsidRPr="00C83009">
        <w:rPr>
          <w:rFonts w:hint="eastAsia"/>
        </w:rPr>
        <w:t xml:space="preserve"> framework which supports various MIMO operations, including </w:t>
      </w:r>
      <w:r w:rsidRPr="00C83009">
        <w:t>beam management</w:t>
      </w:r>
      <w:r w:rsidRPr="00C83009">
        <w:rPr>
          <w:rFonts w:hint="eastAsia"/>
        </w:rPr>
        <w:t xml:space="preserve"> (BM) operations</w:t>
      </w:r>
      <w:r w:rsidRPr="00C83009">
        <w:t>.</w:t>
      </w:r>
      <w:r w:rsidRPr="00C83009">
        <w:rPr>
          <w:rFonts w:hint="eastAsia"/>
        </w:rPr>
        <w:t xml:space="preserve"> The 5G NR CSI/BM</w:t>
      </w:r>
      <w:r w:rsidRPr="00C83009">
        <w:t>, however,</w:t>
      </w:r>
      <w:r w:rsidRPr="00C83009">
        <w:rPr>
          <w:rFonts w:hint="eastAsia"/>
        </w:rPr>
        <w:t xml:space="preserve"> requires quite a large signaling overhead in terms of RRC configuration, CSI-RS transmission, and CSI reporting in some cases. In this regard, it is valuable to focus on how to reduce signaling overhead rather than </w:t>
      </w:r>
      <w:r w:rsidRPr="00C83009">
        <w:t>introducing</w:t>
      </w:r>
      <w:r w:rsidRPr="00C83009">
        <w:rPr>
          <w:rFonts w:hint="eastAsia"/>
        </w:rPr>
        <w:t xml:space="preserve"> new CSI/BM mode for 6G based on new CSI/BM framework.</w:t>
      </w:r>
    </w:p>
    <w:p w14:paraId="3EEB33BA" w14:textId="778B5932" w:rsidR="001E6FE0" w:rsidRPr="00C83009" w:rsidRDefault="001E6FE0" w:rsidP="005A4672">
      <w:r w:rsidRPr="00C83009">
        <w:t>Since network has difficulty in expecting DL channel variation, network-initiated CSI report often causes unnecessarily large CSI</w:t>
      </w:r>
      <w:r w:rsidR="004327F1">
        <w:rPr>
          <w:rFonts w:hint="eastAsia"/>
        </w:rPr>
        <w:t>-</w:t>
      </w:r>
      <w:r w:rsidRPr="00C83009">
        <w:t xml:space="preserve">RS overhead and CSI report overhead, or large CSI report latency. In this sense, it is </w:t>
      </w:r>
      <w:r w:rsidRPr="00C83009">
        <w:lastRenderedPageBreak/>
        <w:t>beneficial to utilize UE-initiated reporting mechanism</w:t>
      </w:r>
      <w:r w:rsidRPr="00C83009">
        <w:rPr>
          <w:rFonts w:hint="eastAsia"/>
        </w:rPr>
        <w:t>. UE-initiated beam reporting to be introduced in 5G NR Rel-19 is a good starting point. It can be used</w:t>
      </w:r>
      <w:r w:rsidRPr="00C83009">
        <w:t xml:space="preserve"> not only for beam report but for general CSI report</w:t>
      </w:r>
      <w:r w:rsidRPr="00C83009">
        <w:rPr>
          <w:rFonts w:hint="eastAsia"/>
        </w:rPr>
        <w:t xml:space="preserve"> in 6G</w:t>
      </w:r>
      <w:r w:rsidRPr="00C83009">
        <w:t xml:space="preserve">. Also, it is desirable to have unified design not only for UE-initiated CSI/beam reporting but also for any </w:t>
      </w:r>
      <w:proofErr w:type="gramStart"/>
      <w:r w:rsidRPr="00C83009">
        <w:t>event based</w:t>
      </w:r>
      <w:proofErr w:type="gramEnd"/>
      <w:r w:rsidRPr="00C83009">
        <w:t xml:space="preserve"> reporting such as BFR and LTM, which reduces configuration overhead and simplifies configuration. </w:t>
      </w:r>
    </w:p>
    <w:p w14:paraId="602C3817" w14:textId="77777777" w:rsidR="001E6FE0" w:rsidRPr="00C83009" w:rsidRDefault="001E6FE0" w:rsidP="005A4672">
      <w:r w:rsidRPr="00C83009">
        <w:t xml:space="preserve">In addition, NR supports diverse CSI report modes but </w:t>
      </w:r>
      <w:r w:rsidRPr="00C83009">
        <w:rPr>
          <w:rFonts w:hint="eastAsia"/>
        </w:rPr>
        <w:t xml:space="preserve">it </w:t>
      </w:r>
      <w:r w:rsidRPr="00C83009">
        <w:t>has a large configuration overhead and complicated triggering mechanism. For example, network needs to configure multiple CSI report configurations for different combinations of P/SP/AP CSI RS and P/SP/AP CSI report and also there are various triggering mechanisms such as MAC-CE based activation, DCI based activation and DCI based triggering. This overdesign makes NR specification more complicated than it needs to be</w:t>
      </w:r>
      <w:r w:rsidRPr="00C83009">
        <w:rPr>
          <w:rFonts w:hint="eastAsia"/>
        </w:rPr>
        <w:t xml:space="preserve"> improved in 6G</w:t>
      </w:r>
      <w:r w:rsidRPr="00C83009">
        <w:t xml:space="preserve">.  </w:t>
      </w:r>
    </w:p>
    <w:p w14:paraId="1B70BC2D" w14:textId="55FC3C8C" w:rsidR="001E6FE0" w:rsidRPr="00C83009" w:rsidRDefault="001E6FE0" w:rsidP="005A4672">
      <w:r w:rsidRPr="00C83009">
        <w:rPr>
          <w:rFonts w:hint="eastAsia"/>
        </w:rPr>
        <w:t xml:space="preserve">5G NR CSI codebook can be a starting point for 6G including FD/TD compression codebook for reducing CSI payload size. AIML based CSI should also be taken into account for 6G CSI codebook. </w:t>
      </w:r>
      <w:r w:rsidRPr="00C83009">
        <w:t>For example, AI</w:t>
      </w:r>
      <w:r w:rsidR="004327F1">
        <w:rPr>
          <w:rFonts w:hint="eastAsia"/>
        </w:rPr>
        <w:t>ML</w:t>
      </w:r>
      <w:r w:rsidRPr="00C83009">
        <w:t xml:space="preserve"> based CSI compression can reduce feedback overhead with sufficient accuracy, and AI</w:t>
      </w:r>
      <w:r w:rsidR="004327F1">
        <w:rPr>
          <w:rFonts w:hint="eastAsia"/>
        </w:rPr>
        <w:t>ML</w:t>
      </w:r>
      <w:r w:rsidRPr="00C83009">
        <w:t xml:space="preserve"> based CSI/beam prediction can help network to maintain good link quality without frequent reports consuming UL transmission power and UL resources.</w:t>
      </w:r>
      <w:r w:rsidRPr="00C83009">
        <w:rPr>
          <w:rFonts w:hint="eastAsia"/>
        </w:rPr>
        <w:t xml:space="preserve"> In addition, MIMO channel </w:t>
      </w:r>
      <w:r w:rsidRPr="00C83009">
        <w:t>characteristics</w:t>
      </w:r>
      <w:r w:rsidRPr="00C83009">
        <w:rPr>
          <w:rFonts w:hint="eastAsia"/>
        </w:rPr>
        <w:t xml:space="preserve"> in 6G target frequency bands should be taken into account in the CSI codebook design. </w:t>
      </w:r>
      <w:r w:rsidRPr="00C83009">
        <w:t xml:space="preserve">For example, DFT basis for codebook </w:t>
      </w:r>
      <w:r w:rsidRPr="00C83009">
        <w:rPr>
          <w:rFonts w:hint="eastAsia"/>
        </w:rPr>
        <w:t>may</w:t>
      </w:r>
      <w:r w:rsidRPr="00C83009">
        <w:t xml:space="preserve"> no longer appropriate for near field since linear phase increase among antenna ports is not valid assumption. </w:t>
      </w:r>
    </w:p>
    <w:p w14:paraId="4EEFBA73" w14:textId="77777777" w:rsidR="001E6FE0" w:rsidRPr="00C83009" w:rsidRDefault="001E6FE0" w:rsidP="005A4672">
      <w:pPr>
        <w:pStyle w:val="Proposal"/>
      </w:pPr>
      <w:bookmarkStart w:id="14" w:name="_Toc199788200"/>
      <w:r w:rsidRPr="00C83009">
        <w:rPr>
          <w:rFonts w:hint="eastAsia"/>
        </w:rPr>
        <w:t xml:space="preserve">Study CSI/BM with much less </w:t>
      </w:r>
      <w:r w:rsidRPr="00C83009">
        <w:t>signalling</w:t>
      </w:r>
      <w:r w:rsidRPr="00C83009">
        <w:rPr>
          <w:rFonts w:hint="eastAsia"/>
        </w:rPr>
        <w:t xml:space="preserve"> compared to 5G NR. Extending UE initiated CSI/beam reporting can be considered for this purpose.</w:t>
      </w:r>
      <w:bookmarkEnd w:id="14"/>
    </w:p>
    <w:p w14:paraId="5DD0BF24" w14:textId="77777777" w:rsidR="001E6FE0" w:rsidRPr="00C83009" w:rsidRDefault="001E6FE0" w:rsidP="005A4672">
      <w:pPr>
        <w:pStyle w:val="Proposal"/>
      </w:pPr>
      <w:bookmarkStart w:id="15" w:name="_Toc199788201"/>
      <w:r w:rsidRPr="00C83009">
        <w:rPr>
          <w:rFonts w:hint="eastAsia"/>
        </w:rPr>
        <w:t xml:space="preserve">Study CSI codebook to take AIML based CSI and 6G band </w:t>
      </w:r>
      <w:r w:rsidRPr="00C83009">
        <w:t>characteristic (</w:t>
      </w:r>
      <w:r w:rsidRPr="00C83009">
        <w:rPr>
          <w:rFonts w:hint="eastAsia"/>
        </w:rPr>
        <w:t>e.g. near-field) into account.</w:t>
      </w:r>
      <w:bookmarkEnd w:id="15"/>
    </w:p>
    <w:p w14:paraId="2C41C177" w14:textId="77777777" w:rsidR="001E6FE0" w:rsidRPr="00C83009" w:rsidRDefault="001E6FE0" w:rsidP="005A4672"/>
    <w:p w14:paraId="71A7AF98" w14:textId="7AE37B4F" w:rsidR="001E6FE0" w:rsidRPr="00C83009" w:rsidRDefault="004327F1" w:rsidP="005A4672">
      <w:pPr>
        <w:pStyle w:val="3"/>
      </w:pPr>
      <w:r>
        <w:rPr>
          <w:rFonts w:hint="eastAsia"/>
        </w:rPr>
        <w:t>MIMO</w:t>
      </w:r>
      <w:r w:rsidR="001E6FE0" w:rsidRPr="00C83009">
        <w:rPr>
          <w:rFonts w:hint="eastAsia"/>
        </w:rPr>
        <w:t xml:space="preserve"> </w:t>
      </w:r>
      <w:r w:rsidR="001E6FE0" w:rsidRPr="00C83009">
        <w:t>transmission</w:t>
      </w:r>
      <w:r w:rsidR="001E6FE0" w:rsidRPr="00C83009">
        <w:rPr>
          <w:rFonts w:hint="eastAsia"/>
        </w:rPr>
        <w:t xml:space="preserve"> scheme</w:t>
      </w:r>
      <w:r>
        <w:rPr>
          <w:rFonts w:hint="eastAsia"/>
        </w:rPr>
        <w:t>s</w:t>
      </w:r>
    </w:p>
    <w:p w14:paraId="4908515B" w14:textId="77777777" w:rsidR="001E6FE0" w:rsidRPr="00C83009" w:rsidRDefault="001E6FE0" w:rsidP="005A4672">
      <w:r w:rsidRPr="00C83009">
        <w:t xml:space="preserve">In </w:t>
      </w:r>
      <w:r w:rsidRPr="00C83009">
        <w:rPr>
          <w:rFonts w:hint="eastAsia"/>
        </w:rPr>
        <w:t>NR</w:t>
      </w:r>
      <w:r w:rsidRPr="00C83009">
        <w:t xml:space="preserve">, various DL/UL transmission schemes are supported including </w:t>
      </w:r>
      <w:r w:rsidRPr="00C83009">
        <w:rPr>
          <w:rFonts w:hint="eastAsia"/>
        </w:rPr>
        <w:t xml:space="preserve">sTRP and </w:t>
      </w:r>
      <w:r w:rsidRPr="00C83009">
        <w:t xml:space="preserve">mTRP transmission schemes, STxMP transmission schemes and DL precoder cycling with PRB bundling. However, those transmission schemes can be applied with some restrictions and it limits a potential gain. </w:t>
      </w:r>
    </w:p>
    <w:p w14:paraId="5F25E2B4" w14:textId="563B7A67" w:rsidR="001E6FE0" w:rsidRPr="00C83009" w:rsidRDefault="001E6FE0" w:rsidP="005A4672">
      <w:r w:rsidRPr="00C83009">
        <w:t xml:space="preserve">Specifically, in NR, the number of indicated TCI states, each of which can correspond to a TRP or a panel, is limited up to two for each of DL and UL. Meanwhile, DL mTRP transmission from more than 2 TRPs or simultaneous UL transmission from more than 2 panels, especially considering </w:t>
      </w:r>
      <w:r w:rsidRPr="00C83009">
        <w:rPr>
          <w:rFonts w:hint="eastAsia"/>
        </w:rPr>
        <w:t xml:space="preserve">cell-edge UEs and UEs </w:t>
      </w:r>
      <w:r w:rsidRPr="00C83009">
        <w:t>with 3 or more panels</w:t>
      </w:r>
      <w:r w:rsidRPr="00C83009">
        <w:rPr>
          <w:rFonts w:hint="eastAsia"/>
        </w:rPr>
        <w:t xml:space="preserve"> like vehicle</w:t>
      </w:r>
      <w:r w:rsidRPr="00C83009">
        <w:t xml:space="preserve">, can achieve </w:t>
      </w:r>
      <w:r w:rsidRPr="00C83009">
        <w:rPr>
          <w:rFonts w:hint="eastAsia"/>
        </w:rPr>
        <w:t>higher</w:t>
      </w:r>
      <w:r w:rsidRPr="00C83009">
        <w:t xml:space="preserve"> throughput </w:t>
      </w:r>
      <w:r w:rsidRPr="00C83009">
        <w:rPr>
          <w:rFonts w:hint="eastAsia"/>
        </w:rPr>
        <w:t>and</w:t>
      </w:r>
      <w:r w:rsidRPr="00C83009">
        <w:t xml:space="preserve"> reliability. More than 2 TRPs/panels may require large feedback overhead and DCI overhead, so it is worth studying DCI and CSI feedback design minimizing overhead increase. Also, unlike separate CSI configurations for different </w:t>
      </w:r>
      <w:r w:rsidRPr="00C83009">
        <w:rPr>
          <w:rFonts w:hint="eastAsia"/>
        </w:rPr>
        <w:t>m</w:t>
      </w:r>
      <w:r w:rsidRPr="00C83009">
        <w:t xml:space="preserve">TRP schemes in NR, unified CSI configuration to support diverse mTRP schemes is desirable. In addition, 5G </w:t>
      </w:r>
      <w:proofErr w:type="spellStart"/>
      <w:r w:rsidRPr="00C83009">
        <w:t>mTRP</w:t>
      </w:r>
      <w:proofErr w:type="spellEnd"/>
      <w:r w:rsidRPr="00C83009">
        <w:t>/</w:t>
      </w:r>
      <w:proofErr w:type="spellStart"/>
      <w:r w:rsidRPr="00C83009">
        <w:t>STxMP</w:t>
      </w:r>
      <w:proofErr w:type="spellEnd"/>
      <w:r w:rsidRPr="00C83009">
        <w:t xml:space="preserve"> schemes mainly consider homogeneous implementation. For example, multiple TRPs/panels should be configured with the same number of ports and UL panels should be configured with the same full power mode and the same antenna coherence type, which limiting the practical usage of </w:t>
      </w:r>
      <w:proofErr w:type="spellStart"/>
      <w:r w:rsidRPr="00C83009">
        <w:t>mTRP</w:t>
      </w:r>
      <w:proofErr w:type="spellEnd"/>
      <w:r w:rsidRPr="00C83009">
        <w:t>/</w:t>
      </w:r>
      <w:proofErr w:type="spellStart"/>
      <w:r w:rsidRPr="00C83009">
        <w:t>STxMP</w:t>
      </w:r>
      <w:proofErr w:type="spellEnd"/>
      <w:r w:rsidRPr="00C83009">
        <w:t xml:space="preserve"> schemes. In our view, </w:t>
      </w:r>
      <w:r w:rsidR="004327F1">
        <w:rPr>
          <w:rFonts w:hint="eastAsia"/>
        </w:rPr>
        <w:t>6G should</w:t>
      </w:r>
      <w:r w:rsidRPr="00C83009">
        <w:t xml:space="preserve"> support </w:t>
      </w:r>
      <w:r w:rsidR="004327F1">
        <w:rPr>
          <w:rFonts w:hint="eastAsia"/>
        </w:rPr>
        <w:t xml:space="preserve">various TRP/UE </w:t>
      </w:r>
      <w:r w:rsidR="004327F1">
        <w:t>implementation</w:t>
      </w:r>
      <w:r w:rsidR="004327F1">
        <w:rPr>
          <w:rFonts w:hint="eastAsia"/>
        </w:rPr>
        <w:t xml:space="preserve">s including </w:t>
      </w:r>
      <w:r w:rsidRPr="00C83009">
        <w:t xml:space="preserve">not only homogeneous implementation but also heterogeneous implementation. </w:t>
      </w:r>
    </w:p>
    <w:p w14:paraId="4B76FAA4" w14:textId="31AB88E5" w:rsidR="001E6FE0" w:rsidRPr="00C83009" w:rsidRDefault="001E6FE0" w:rsidP="005A4672">
      <w:r w:rsidRPr="00C83009">
        <w:rPr>
          <w:rFonts w:hint="eastAsia"/>
        </w:rPr>
        <w:t xml:space="preserve">NR supports </w:t>
      </w:r>
      <w:r w:rsidRPr="00C83009">
        <w:t>OL MIMO scheme with precoder cycling but it is limited to PDSCH. In our view, UL OL MIMO is also important considering high speed UE and vehicle</w:t>
      </w:r>
      <w:r w:rsidR="004327F1">
        <w:rPr>
          <w:rFonts w:hint="eastAsia"/>
        </w:rPr>
        <w:t xml:space="preserve"> to avoid</w:t>
      </w:r>
      <w:r w:rsidRPr="00C83009">
        <w:t xml:space="preserve"> frequent SRS transmission</w:t>
      </w:r>
      <w:r w:rsidR="004327F1">
        <w:rPr>
          <w:rFonts w:hint="eastAsia"/>
        </w:rPr>
        <w:t xml:space="preserve"> with a large UL </w:t>
      </w:r>
      <w:r w:rsidR="004327F1">
        <w:t>resource</w:t>
      </w:r>
      <w:r w:rsidR="004327F1">
        <w:rPr>
          <w:rFonts w:hint="eastAsia"/>
        </w:rPr>
        <w:t xml:space="preserve"> overhead</w:t>
      </w:r>
      <w:r w:rsidRPr="00C83009">
        <w:t xml:space="preserve"> for </w:t>
      </w:r>
      <w:r w:rsidR="004327F1">
        <w:rPr>
          <w:rFonts w:hint="eastAsia"/>
        </w:rPr>
        <w:t>UL MIMO channel estimation</w:t>
      </w:r>
      <w:r w:rsidRPr="00C83009">
        <w:t>.</w:t>
      </w:r>
    </w:p>
    <w:p w14:paraId="2E7A4AF5" w14:textId="77777777" w:rsidR="001E6FE0" w:rsidRPr="00A378AC" w:rsidRDefault="001E6FE0" w:rsidP="005A4672">
      <w:pPr>
        <w:pStyle w:val="Proposal"/>
      </w:pPr>
      <w:bookmarkStart w:id="16" w:name="_Toc199788202"/>
      <w:r w:rsidRPr="00C83009">
        <w:rPr>
          <w:rFonts w:hint="eastAsia"/>
        </w:rPr>
        <w:t xml:space="preserve">Study DL/UL MIMO schemes </w:t>
      </w:r>
      <w:r w:rsidRPr="00C83009">
        <w:t>by</w:t>
      </w:r>
      <w:r w:rsidRPr="00C83009">
        <w:rPr>
          <w:rFonts w:hint="eastAsia"/>
        </w:rPr>
        <w:t xml:space="preserve"> considering various 6G MIMO application scenarios and 6G device implementation ways, e.g. heterogeneous panels/TRPs.</w:t>
      </w:r>
      <w:bookmarkEnd w:id="16"/>
    </w:p>
    <w:p w14:paraId="083D4B8C" w14:textId="77777777" w:rsidR="00A378AC" w:rsidRPr="00C83009" w:rsidRDefault="00A378AC" w:rsidP="00A378AC">
      <w:pPr>
        <w:pStyle w:val="Proposal"/>
        <w:numPr>
          <w:ilvl w:val="0"/>
          <w:numId w:val="0"/>
        </w:numPr>
      </w:pPr>
    </w:p>
    <w:p w14:paraId="52D30A0C" w14:textId="00D49133" w:rsidR="001E6FE0" w:rsidRPr="00C83009" w:rsidRDefault="001E6FE0" w:rsidP="005A4672">
      <w:pPr>
        <w:pStyle w:val="3"/>
      </w:pPr>
      <w:r w:rsidRPr="00C83009">
        <w:rPr>
          <w:rFonts w:hint="eastAsia"/>
        </w:rPr>
        <w:lastRenderedPageBreak/>
        <w:t xml:space="preserve">DL/UL </w:t>
      </w:r>
      <w:r w:rsidR="00197C09">
        <w:rPr>
          <w:rFonts w:hint="eastAsia"/>
        </w:rPr>
        <w:t>r</w:t>
      </w:r>
      <w:r w:rsidRPr="00C83009">
        <w:rPr>
          <w:rFonts w:hint="eastAsia"/>
        </w:rPr>
        <w:t xml:space="preserve">eference </w:t>
      </w:r>
      <w:r w:rsidR="001A1A5D">
        <w:rPr>
          <w:rFonts w:hint="eastAsia"/>
        </w:rPr>
        <w:t>S</w:t>
      </w:r>
      <w:r w:rsidRPr="00C83009">
        <w:rPr>
          <w:rFonts w:hint="eastAsia"/>
        </w:rPr>
        <w:t>ignal</w:t>
      </w:r>
    </w:p>
    <w:p w14:paraId="05354FEC" w14:textId="1DBF10D5" w:rsidR="001E6FE0" w:rsidRPr="00C83009" w:rsidRDefault="001E6FE0" w:rsidP="005A4672">
      <w:r w:rsidRPr="00C83009">
        <w:t xml:space="preserve">In NR, up to 128 CSI-RS ports are supported considering large antenna array and up to 24 DMRS ports are supported by taking into account large number of MU-MIMO UEs. </w:t>
      </w:r>
      <w:r w:rsidRPr="00C83009">
        <w:rPr>
          <w:rFonts w:hint="eastAsia"/>
        </w:rPr>
        <w:t xml:space="preserve">To improve spectral efficiency in FRs being </w:t>
      </w:r>
      <w:r w:rsidRPr="00C83009">
        <w:t>considered in 6G, th</w:t>
      </w:r>
      <w:r w:rsidR="004327F1">
        <w:rPr>
          <w:rFonts w:hint="eastAsia"/>
        </w:rPr>
        <w:t>ese numbers</w:t>
      </w:r>
      <w:r w:rsidRPr="00C83009">
        <w:t xml:space="preserve"> should be a starting point of study</w:t>
      </w:r>
      <w:r w:rsidR="004327F1">
        <w:rPr>
          <w:rFonts w:hint="eastAsia"/>
        </w:rPr>
        <w:t>. On top of them,</w:t>
      </w:r>
      <w:r w:rsidRPr="00C83009">
        <w:t xml:space="preserve"> more than 128 CSI-RS ports and more than 24 DMRS ports can be considered to achieve more MIMO gain.</w:t>
      </w:r>
    </w:p>
    <w:p w14:paraId="6947B0E0" w14:textId="77777777" w:rsidR="001E6FE0" w:rsidRPr="00C83009" w:rsidRDefault="001E6FE0" w:rsidP="005A4672">
      <w:r w:rsidRPr="00C83009">
        <w:t>Meanwhile, in order to reduce RS overhead, frequency/time/spatial domain RS overhead reduction should be studied as well. For example, UE only measures partial CSI-RS ports but predicts full CSI-RS ports with AI</w:t>
      </w:r>
      <w:r w:rsidRPr="00C83009">
        <w:rPr>
          <w:rFonts w:hint="eastAsia"/>
        </w:rPr>
        <w:t>ML</w:t>
      </w:r>
      <w:r w:rsidRPr="00C83009">
        <w:t xml:space="preserve"> based approach, which is elaborated further in </w:t>
      </w:r>
      <w:r w:rsidRPr="00C83009">
        <w:rPr>
          <w:rFonts w:hint="eastAsia"/>
        </w:rPr>
        <w:t>AIML s</w:t>
      </w:r>
      <w:r w:rsidRPr="00C83009">
        <w:t>ection</w:t>
      </w:r>
      <w:r w:rsidRPr="00C83009">
        <w:rPr>
          <w:rFonts w:hint="eastAsia"/>
        </w:rPr>
        <w:t xml:space="preserve"> of this document</w:t>
      </w:r>
      <w:r w:rsidRPr="00C83009">
        <w:t>. Also, for DMRS overhead reduction, some DMRS REs can be overlapped with PDSCH RE and cross interference between DMRS and PDSCH can be suppressed by AI</w:t>
      </w:r>
      <w:r w:rsidRPr="00C83009">
        <w:rPr>
          <w:rFonts w:hint="eastAsia"/>
        </w:rPr>
        <w:t>ML</w:t>
      </w:r>
      <w:r w:rsidRPr="00C83009">
        <w:t xml:space="preserve"> based cancellation/suppression techni</w:t>
      </w:r>
      <w:r w:rsidRPr="00C83009">
        <w:rPr>
          <w:rFonts w:hint="eastAsia"/>
        </w:rPr>
        <w:t>que</w:t>
      </w:r>
      <w:r w:rsidRPr="00C83009">
        <w:t xml:space="preserve">. </w:t>
      </w:r>
    </w:p>
    <w:p w14:paraId="7E597EA7" w14:textId="77777777" w:rsidR="001E6FE0" w:rsidRPr="00C83009" w:rsidRDefault="001E6FE0" w:rsidP="005A4672">
      <w:pPr>
        <w:pStyle w:val="Proposal"/>
      </w:pPr>
      <w:bookmarkStart w:id="17" w:name="_Toc199788203"/>
      <w:r w:rsidRPr="00C83009">
        <w:rPr>
          <w:rFonts w:hint="eastAsia"/>
        </w:rPr>
        <w:t>Study ways to support larger numbers of CSI-RS/DMRS ports and RS overhead reduction techniques including AIML based techniques.</w:t>
      </w:r>
      <w:bookmarkEnd w:id="17"/>
    </w:p>
    <w:p w14:paraId="62F10B85" w14:textId="77777777" w:rsidR="001E6FE0" w:rsidRPr="00C83009" w:rsidRDefault="001E6FE0" w:rsidP="005A4672"/>
    <w:p w14:paraId="747CF115" w14:textId="5808C9CB" w:rsidR="00367BE3" w:rsidRPr="00C83009" w:rsidRDefault="00720A20" w:rsidP="00367BE3">
      <w:pPr>
        <w:pStyle w:val="1"/>
        <w:rPr>
          <w:lang w:eastAsia="ko-KR"/>
        </w:rPr>
      </w:pPr>
      <w:r>
        <w:rPr>
          <w:rFonts w:hint="eastAsia"/>
          <w:lang w:eastAsia="ko-KR"/>
        </w:rPr>
        <w:t>3</w:t>
      </w:r>
      <w:r w:rsidR="00910F1A">
        <w:rPr>
          <w:rFonts w:hint="eastAsia"/>
          <w:lang w:eastAsia="ko-KR"/>
        </w:rPr>
        <w:t xml:space="preserve">. </w:t>
      </w:r>
      <w:r w:rsidR="00367BE3" w:rsidRPr="00C83009">
        <w:rPr>
          <w:rFonts w:hint="eastAsia"/>
        </w:rPr>
        <w:t>RAN</w:t>
      </w:r>
      <w:r w:rsidR="00367BE3" w:rsidRPr="00C83009">
        <w:rPr>
          <w:rFonts w:hint="eastAsia"/>
          <w:lang w:eastAsia="ko-KR"/>
        </w:rPr>
        <w:t>2-centric study</w:t>
      </w:r>
    </w:p>
    <w:p w14:paraId="363D7B19" w14:textId="2CA24FD7" w:rsidR="00367BE3" w:rsidRPr="00C83009" w:rsidRDefault="00367BE3" w:rsidP="005A4672">
      <w:pPr>
        <w:pStyle w:val="2"/>
      </w:pPr>
      <w:r w:rsidRPr="00C83009">
        <w:rPr>
          <w:rFonts w:hint="eastAsia"/>
        </w:rPr>
        <w:t xml:space="preserve">L2 </w:t>
      </w:r>
      <w:r w:rsidR="002557B8">
        <w:rPr>
          <w:rFonts w:hint="eastAsia"/>
        </w:rPr>
        <w:t>P</w:t>
      </w:r>
      <w:r w:rsidRPr="00C83009">
        <w:t>rotocol</w:t>
      </w:r>
      <w:r w:rsidRPr="00C83009">
        <w:rPr>
          <w:rFonts w:hint="eastAsia"/>
        </w:rPr>
        <w:t xml:space="preserve"> </w:t>
      </w:r>
    </w:p>
    <w:p w14:paraId="772C61B2" w14:textId="54AB26DB" w:rsidR="00C54161" w:rsidRPr="00C83009" w:rsidRDefault="00C54161" w:rsidP="005A4672">
      <w:pPr>
        <w:pStyle w:val="3"/>
      </w:pPr>
      <w:r w:rsidRPr="00C83009">
        <w:t>Protocol</w:t>
      </w:r>
      <w:r w:rsidRPr="00C83009">
        <w:rPr>
          <w:rFonts w:hint="eastAsia"/>
        </w:rPr>
        <w:t xml:space="preserve"> architecture</w:t>
      </w:r>
    </w:p>
    <w:p w14:paraId="6FA84200" w14:textId="77777777" w:rsidR="00367BE3" w:rsidRPr="00C83009" w:rsidRDefault="00367BE3" w:rsidP="005A4672">
      <w:r w:rsidRPr="00C83009">
        <w:rPr>
          <w:rFonts w:hint="eastAsia"/>
        </w:rPr>
        <w:t xml:space="preserve">In 5G NR, the basic </w:t>
      </w:r>
      <w:r w:rsidRPr="00C83009">
        <w:t>u</w:t>
      </w:r>
      <w:r w:rsidRPr="00C83009">
        <w:rPr>
          <w:rFonts w:hint="eastAsia"/>
        </w:rPr>
        <w:t xml:space="preserve">ser </w:t>
      </w:r>
      <w:r w:rsidRPr="00C83009">
        <w:t>p</w:t>
      </w:r>
      <w:r w:rsidRPr="00C83009">
        <w:rPr>
          <w:rFonts w:hint="eastAsia"/>
        </w:rPr>
        <w:t>lane protocol stack is inherited from the LTE</w:t>
      </w:r>
      <w:r w:rsidRPr="00C83009">
        <w:t>,</w:t>
      </w:r>
      <w:r w:rsidRPr="00C83009">
        <w:rPr>
          <w:rFonts w:hint="eastAsia"/>
        </w:rPr>
        <w:t xml:space="preserve"> </w:t>
      </w:r>
      <w:r w:rsidRPr="00C83009">
        <w:t xml:space="preserve">which is also inherited from the UMTS. The well-known MAC/RLC/PDCP stack has been used over +20 years, but it is the time to think about fundamental change in user plane protocol stack. </w:t>
      </w:r>
    </w:p>
    <w:p w14:paraId="24F8E4A0" w14:textId="77777777" w:rsidR="00367BE3" w:rsidRPr="00C83009" w:rsidRDefault="00367BE3" w:rsidP="005A4672">
      <w:r w:rsidRPr="00C83009">
        <w:t xml:space="preserve">The main function of RLC is ARQ, and it was introduced in UMTS Rel-99. Later on, HARQ was introduced in HSDPA in Rel-5, and two similar functions have worked together from then on. However, the HARQ performance keeps going on, and now the ARQ becomes a third wheel. With the increased performance of HARQ in 6G, we think ARQ is not needed in most cases, and very limited use of ARQ can be incorporated into PDCP. Then, we can remove the RLC in 6G. </w:t>
      </w:r>
    </w:p>
    <w:p w14:paraId="7B6793E1" w14:textId="77777777" w:rsidR="00367BE3" w:rsidRPr="00C83009" w:rsidRDefault="00367BE3" w:rsidP="005A4672">
      <w:r w:rsidRPr="00C83009">
        <w:rPr>
          <w:rFonts w:hint="eastAsia"/>
        </w:rPr>
        <w:t>In addition, we think SDAP</w:t>
      </w:r>
      <w:r w:rsidRPr="00C83009">
        <w:t>,</w:t>
      </w:r>
      <w:r w:rsidRPr="00C83009">
        <w:rPr>
          <w:rFonts w:hint="eastAsia"/>
        </w:rPr>
        <w:t xml:space="preserve"> which was introduced in 5G NR</w:t>
      </w:r>
      <w:r w:rsidRPr="00C83009">
        <w:t>, can also be removed in 6G. The main function of SDAP is mapping between QoS flow and DRB, and this is almost the only function of SDAP. We think such a simple function can also be incorporated into PDCP, and thus the SDAP can also be removed.</w:t>
      </w:r>
    </w:p>
    <w:p w14:paraId="4FA12310" w14:textId="77777777" w:rsidR="00367BE3" w:rsidRPr="00C83009" w:rsidRDefault="00367BE3" w:rsidP="005A4672">
      <w:r w:rsidRPr="00C83009">
        <w:rPr>
          <w:rFonts w:hint="eastAsia"/>
        </w:rPr>
        <w:t xml:space="preserve">In addition, </w:t>
      </w:r>
      <w:r w:rsidRPr="00C83009">
        <w:t xml:space="preserve">HOL (Head-of-Line) blocking issue needs to be considered. For example, L2 control signal can be blocked by user data. For another example, </w:t>
      </w:r>
      <w:r w:rsidRPr="00C83009">
        <w:rPr>
          <w:rFonts w:hint="eastAsia"/>
        </w:rPr>
        <w:t xml:space="preserve">delay critical user data </w:t>
      </w:r>
      <w:r w:rsidRPr="00C83009">
        <w:t xml:space="preserve">can be blocked by L2 control signal. The HOL blocking issue is caused by the fact that </w:t>
      </w:r>
      <w:r w:rsidRPr="00C83009">
        <w:rPr>
          <w:rFonts w:hint="eastAsia"/>
        </w:rPr>
        <w:t xml:space="preserve">L2 control signal and user data are transmitted through same LCH. </w:t>
      </w:r>
      <w:r w:rsidRPr="00C83009">
        <w:t>Therefore, i</w:t>
      </w:r>
      <w:r w:rsidRPr="00C83009">
        <w:rPr>
          <w:rFonts w:hint="eastAsia"/>
        </w:rPr>
        <w:t xml:space="preserve">t would be good to remove this inefficiency in 6G as well. </w:t>
      </w:r>
    </w:p>
    <w:p w14:paraId="73CAEE42" w14:textId="77777777" w:rsidR="00367BE3" w:rsidRDefault="00367BE3" w:rsidP="005A4672">
      <w:pPr>
        <w:pStyle w:val="Proposal"/>
        <w:rPr>
          <w:rFonts w:eastAsiaTheme="minorEastAsia"/>
        </w:rPr>
      </w:pPr>
      <w:bookmarkStart w:id="18" w:name="_Toc199788204"/>
      <w:r w:rsidRPr="00C83009">
        <w:rPr>
          <w:rFonts w:eastAsiaTheme="minorEastAsia"/>
        </w:rPr>
        <w:t>Study simplified user plane protocol</w:t>
      </w:r>
      <w:r w:rsidRPr="00C83009">
        <w:rPr>
          <w:rFonts w:eastAsiaTheme="minorEastAsia" w:hint="eastAsia"/>
        </w:rPr>
        <w:t xml:space="preserve">: a) </w:t>
      </w:r>
      <w:r w:rsidRPr="00C83009">
        <w:t>Remove ARQ and rely on HARQ only</w:t>
      </w:r>
      <w:r w:rsidRPr="00C83009">
        <w:rPr>
          <w:rFonts w:eastAsiaTheme="minorEastAsia" w:hint="eastAsia"/>
        </w:rPr>
        <w:t xml:space="preserve">, b) </w:t>
      </w:r>
      <w:r w:rsidRPr="00C83009">
        <w:t>Remove RLC and SDAP, and integrated into PDCP</w:t>
      </w:r>
      <w:r w:rsidRPr="00C83009">
        <w:rPr>
          <w:rFonts w:eastAsiaTheme="minorEastAsia" w:hint="eastAsia"/>
        </w:rPr>
        <w:t xml:space="preserve">, and c) </w:t>
      </w:r>
      <w:r w:rsidRPr="00C83009">
        <w:t xml:space="preserve">Design </w:t>
      </w:r>
      <w:r w:rsidRPr="00C83009">
        <w:rPr>
          <w:rFonts w:hint="eastAsia"/>
        </w:rPr>
        <w:t>s</w:t>
      </w:r>
      <w:r w:rsidRPr="00C83009">
        <w:t>eparate path for user data and L2 control signa</w:t>
      </w:r>
      <w:r w:rsidRPr="00C83009">
        <w:rPr>
          <w:rFonts w:hint="eastAsia"/>
        </w:rPr>
        <w:t>l</w:t>
      </w:r>
      <w:bookmarkEnd w:id="18"/>
    </w:p>
    <w:p w14:paraId="3D0D7E61" w14:textId="77777777" w:rsidR="00356689" w:rsidRPr="00C83009" w:rsidRDefault="00356689" w:rsidP="00356689">
      <w:pPr>
        <w:pStyle w:val="Proposal"/>
        <w:numPr>
          <w:ilvl w:val="0"/>
          <w:numId w:val="0"/>
        </w:numPr>
        <w:ind w:left="1304"/>
        <w:rPr>
          <w:rFonts w:eastAsiaTheme="minorEastAsia"/>
        </w:rPr>
      </w:pPr>
    </w:p>
    <w:p w14:paraId="235C9F2B" w14:textId="537A4BCF" w:rsidR="00367BE3" w:rsidRPr="00C83009" w:rsidRDefault="00367BE3" w:rsidP="005A4672">
      <w:pPr>
        <w:pStyle w:val="3"/>
      </w:pPr>
      <w:r w:rsidRPr="00C83009">
        <w:t>Random Access</w:t>
      </w:r>
    </w:p>
    <w:p w14:paraId="3352F150" w14:textId="77777777" w:rsidR="00367BE3" w:rsidRPr="00C83009" w:rsidRDefault="00367BE3" w:rsidP="005A4672">
      <w:r w:rsidRPr="00C83009">
        <w:rPr>
          <w:rFonts w:hint="eastAsia"/>
        </w:rPr>
        <w:t>F</w:t>
      </w:r>
      <w:r w:rsidRPr="00C83009">
        <w:t xml:space="preserve">rom LTE, the RA procedure is well established with 4-steps; preamble transmission, RAR reception, Msg3 transmission, and contention resolution by Msg4. However, after adoption of 2-step RA in NR Rel-16, RA procedure becomes complicated due to selection of RA type and fallback from 2-step RA to 4-step RA. The situation becomes even worse after the early indication in the RA preamble is introduced by various features. </w:t>
      </w:r>
      <w:r w:rsidRPr="00C83009">
        <w:rPr>
          <w:rFonts w:hint="eastAsia"/>
        </w:rPr>
        <w:lastRenderedPageBreak/>
        <w:t>To supp</w:t>
      </w:r>
      <w:r w:rsidRPr="00C83009">
        <w:t>ort early indication of various features, RA partitioning is introduced in NR Rel-17, and this makes the RA procedure even more complicated.</w:t>
      </w:r>
    </w:p>
    <w:p w14:paraId="100068DA" w14:textId="77777777" w:rsidR="00367BE3" w:rsidRPr="00C83009" w:rsidRDefault="00367BE3" w:rsidP="005A4672">
      <w:r w:rsidRPr="00C83009">
        <w:t>We think such complexity in RA procedure should be avoided in 6G, because the RA procedure is the most essential function in mobile system. A neat design of RA procedure is pre-requisite of success of mobile system.</w:t>
      </w:r>
    </w:p>
    <w:p w14:paraId="7AC31E0D" w14:textId="69FDF0C1" w:rsidR="00367BE3" w:rsidRDefault="00A06E74" w:rsidP="005A4672">
      <w:r>
        <w:rPr>
          <w:rFonts w:hint="eastAsia"/>
        </w:rPr>
        <w:t xml:space="preserve">To avoid the RA procedure complexity caused by RA partitioning, we propose to increase the number of RA preambles in 6G. </w:t>
      </w:r>
      <w:r w:rsidR="00367BE3" w:rsidRPr="008A4DDF">
        <w:t xml:space="preserve">The current number of RA preamble, i.e. 64, is way too small to support early indication of various features, and it is the time to think about the increase of number of RA preamble to e.g. 256 or 512. </w:t>
      </w:r>
    </w:p>
    <w:p w14:paraId="2A64D508" w14:textId="04D6F6EF" w:rsidR="00367BE3" w:rsidRPr="008A4DDF" w:rsidRDefault="00A06E74" w:rsidP="005A4672">
      <w:pPr>
        <w:pStyle w:val="Proposal"/>
      </w:pPr>
      <w:bookmarkStart w:id="19" w:name="_Toc199788205"/>
      <w:r>
        <w:rPr>
          <w:rFonts w:eastAsiaTheme="minorEastAsia"/>
          <w:lang w:eastAsia="ko-KR"/>
        </w:rPr>
        <w:t xml:space="preserve">Study the feasibility of </w:t>
      </w:r>
      <w:r w:rsidR="003A10C0">
        <w:rPr>
          <w:rFonts w:eastAsiaTheme="minorEastAsia" w:hint="eastAsia"/>
          <w:lang w:eastAsia="ko-KR"/>
        </w:rPr>
        <w:t>i</w:t>
      </w:r>
      <w:r w:rsidR="00367BE3" w:rsidRPr="00C83009">
        <w:t>ncreas</w:t>
      </w:r>
      <w:r>
        <w:rPr>
          <w:rFonts w:eastAsiaTheme="minorEastAsia" w:hint="eastAsia"/>
          <w:lang w:eastAsia="ko-KR"/>
        </w:rPr>
        <w:t>ing</w:t>
      </w:r>
      <w:r w:rsidR="00367BE3" w:rsidRPr="00C83009">
        <w:t xml:space="preserve"> the number of </w:t>
      </w:r>
      <w:r w:rsidR="00367BE3" w:rsidRPr="00D61735">
        <w:t>RA preamble to e.g. 256 or 512</w:t>
      </w:r>
      <w:bookmarkEnd w:id="19"/>
      <w:r w:rsidR="00BF0D3B" w:rsidRPr="00D61735">
        <w:rPr>
          <w:rFonts w:hint="eastAsia"/>
        </w:rPr>
        <w:t xml:space="preserve"> </w:t>
      </w:r>
    </w:p>
    <w:p w14:paraId="3653F4C7" w14:textId="77777777" w:rsidR="002951F0" w:rsidRPr="00A06E74" w:rsidRDefault="002951F0" w:rsidP="005A4672"/>
    <w:p w14:paraId="6CAB4E4B" w14:textId="4A6C4305" w:rsidR="002951F0" w:rsidRPr="00C83009" w:rsidRDefault="002951F0" w:rsidP="005A4672">
      <w:r w:rsidRPr="00C83009">
        <w:t xml:space="preserve">RACH is </w:t>
      </w:r>
      <w:r w:rsidRPr="00C83009">
        <w:rPr>
          <w:rFonts w:hint="eastAsia"/>
        </w:rPr>
        <w:t xml:space="preserve">conventionally </w:t>
      </w:r>
      <w:r w:rsidRPr="00C83009">
        <w:t>used for multiple purposes. Especially, when UEs are in RRC_IDLE/INACTIVE, RACH is used for initial access and on-demand system information delivery</w:t>
      </w:r>
      <w:r w:rsidRPr="00C83009">
        <w:rPr>
          <w:rFonts w:hint="eastAsia"/>
        </w:rPr>
        <w:t xml:space="preserve"> in NR</w:t>
      </w:r>
      <w:r w:rsidRPr="00C83009">
        <w:t xml:space="preserve">. The number of use cases using RACH in RRC_IDLE/INACTIVE may increase for new 6G purposes as well. </w:t>
      </w:r>
    </w:p>
    <w:p w14:paraId="02E77AE0" w14:textId="77777777" w:rsidR="002951F0" w:rsidRPr="00C83009" w:rsidRDefault="002951F0" w:rsidP="005A4672">
      <w:r w:rsidRPr="00C83009">
        <w:t xml:space="preserve">Considering idle/inactive UEs performing RACH, RACH resources are normally reserved, which causes resource overhead and wastes network energy </w:t>
      </w:r>
      <w:r w:rsidRPr="00C83009">
        <w:rPr>
          <w:rFonts w:hint="eastAsia"/>
        </w:rPr>
        <w:t>e.g. by</w:t>
      </w:r>
      <w:r w:rsidRPr="00C83009">
        <w:t xml:space="preserve"> turn</w:t>
      </w:r>
      <w:r w:rsidRPr="00C83009">
        <w:rPr>
          <w:rFonts w:hint="eastAsia"/>
        </w:rPr>
        <w:t>ing</w:t>
      </w:r>
      <w:r w:rsidRPr="00C83009">
        <w:t xml:space="preserve"> on the </w:t>
      </w:r>
      <w:r w:rsidRPr="00C83009">
        <w:rPr>
          <w:rFonts w:hint="eastAsia"/>
        </w:rPr>
        <w:t xml:space="preserve">gNB </w:t>
      </w:r>
      <w:r w:rsidRPr="00C83009">
        <w:t>receiver for preamble detection. Thus, it is desirable to study how to reduce RACH resources and save network energy for RACH procedures especially from UEs in RRC_IDLE/INACTIVE.</w:t>
      </w:r>
    </w:p>
    <w:p w14:paraId="6D9483EF" w14:textId="7003C14C" w:rsidR="002951F0" w:rsidRPr="00606618" w:rsidRDefault="002951F0" w:rsidP="00CB3000">
      <w:pPr>
        <w:pStyle w:val="Proposal"/>
      </w:pPr>
      <w:bookmarkStart w:id="20" w:name="_Toc199788206"/>
      <w:r w:rsidRPr="00C83009">
        <w:t>Study how to reduce RACH resource overhead and save network energy for RACH procedures especially from UEs in RRC_IDLE/INACTIVE</w:t>
      </w:r>
      <w:bookmarkEnd w:id="20"/>
    </w:p>
    <w:p w14:paraId="4829A8E5" w14:textId="77777777" w:rsidR="00606618" w:rsidRPr="00C83009" w:rsidRDefault="00606618" w:rsidP="00606618">
      <w:pPr>
        <w:pStyle w:val="Proposal"/>
        <w:numPr>
          <w:ilvl w:val="0"/>
          <w:numId w:val="0"/>
        </w:numPr>
      </w:pPr>
    </w:p>
    <w:p w14:paraId="1FFDB481" w14:textId="77777777" w:rsidR="00C54161" w:rsidRPr="00C83009" w:rsidRDefault="00C54161" w:rsidP="005A4672">
      <w:pPr>
        <w:pStyle w:val="3"/>
      </w:pPr>
      <w:r w:rsidRPr="00C83009">
        <w:t>L2 Scheduling</w:t>
      </w:r>
    </w:p>
    <w:p w14:paraId="6302793A" w14:textId="77777777" w:rsidR="00C54161" w:rsidRPr="00C83009" w:rsidRDefault="00C54161" w:rsidP="005A4672">
      <w:r w:rsidRPr="00C83009">
        <w:rPr>
          <w:rFonts w:hint="eastAsia"/>
        </w:rPr>
        <w:t xml:space="preserve">XR service </w:t>
      </w:r>
      <w:r w:rsidRPr="00C83009">
        <w:t>is</w:t>
      </w:r>
      <w:r w:rsidRPr="00C83009">
        <w:rPr>
          <w:rFonts w:hint="eastAsia"/>
        </w:rPr>
        <w:t xml:space="preserve"> one of killer </w:t>
      </w:r>
      <w:r w:rsidRPr="00C83009">
        <w:t>application</w:t>
      </w:r>
      <w:r w:rsidRPr="00C83009">
        <w:rPr>
          <w:rFonts w:hint="eastAsia"/>
        </w:rPr>
        <w:t>s in 6G like 5G</w:t>
      </w:r>
      <w:r w:rsidRPr="00C83009">
        <w:t>,</w:t>
      </w:r>
      <w:r w:rsidRPr="00C83009">
        <w:rPr>
          <w:rFonts w:hint="eastAsia"/>
        </w:rPr>
        <w:t xml:space="preserve"> and the related traffic characteristic should be considered for 6G L2 scheduling</w:t>
      </w:r>
      <w:r w:rsidRPr="00C83009">
        <w:t>.</w:t>
      </w:r>
      <w:r w:rsidRPr="00C83009">
        <w:rPr>
          <w:rFonts w:hint="eastAsia"/>
        </w:rPr>
        <w:t xml:space="preserve"> </w:t>
      </w:r>
      <w:r w:rsidRPr="00C83009">
        <w:t>A</w:t>
      </w:r>
      <w:r w:rsidRPr="00C83009">
        <w:rPr>
          <w:rFonts w:hint="eastAsia"/>
        </w:rPr>
        <w:t xml:space="preserve"> XR service can be composed of multiple QoS flows and one XR service can be mapped to a specific LCG/LCH. </w:t>
      </w:r>
      <w:r w:rsidRPr="00C83009">
        <w:t>A</w:t>
      </w:r>
      <w:r w:rsidRPr="00C83009">
        <w:rPr>
          <w:rFonts w:hint="eastAsia"/>
        </w:rPr>
        <w:t xml:space="preserve">ctually, 5G MAC introduces delay status report (DSR) to support delay critical data scheduling for XR, but it does not work well in our </w:t>
      </w:r>
      <w:r w:rsidRPr="00C83009">
        <w:t>view</w:t>
      </w:r>
      <w:r w:rsidRPr="00C83009">
        <w:rPr>
          <w:rFonts w:hint="eastAsia"/>
        </w:rPr>
        <w:t xml:space="preserve"> since even though the network can recognize the amount of delay critical data for a specific LCH/LCG, </w:t>
      </w:r>
      <w:r w:rsidRPr="00C83009">
        <w:t>UL grant</w:t>
      </w:r>
      <w:r w:rsidRPr="00C83009">
        <w:rPr>
          <w:rFonts w:hint="eastAsia"/>
        </w:rPr>
        <w:t xml:space="preserve"> is provided </w:t>
      </w:r>
      <w:r w:rsidRPr="00C83009">
        <w:t>per MAC entity</w:t>
      </w:r>
      <w:r w:rsidRPr="00C83009">
        <w:rPr>
          <w:rFonts w:hint="eastAsia"/>
        </w:rPr>
        <w:t xml:space="preserve"> in 5G NR and</w:t>
      </w:r>
      <w:r w:rsidRPr="00C83009">
        <w:t xml:space="preserve"> </w:t>
      </w:r>
      <w:r w:rsidRPr="00C83009">
        <w:rPr>
          <w:rFonts w:hint="eastAsia"/>
        </w:rPr>
        <w:t>t</w:t>
      </w:r>
      <w:r w:rsidRPr="00C83009">
        <w:t xml:space="preserve">he UL grant is allocated to </w:t>
      </w:r>
      <w:r w:rsidRPr="00C83009">
        <w:rPr>
          <w:rFonts w:hint="eastAsia"/>
        </w:rPr>
        <w:t xml:space="preserve">logical channels </w:t>
      </w:r>
      <w:r w:rsidRPr="00C83009">
        <w:t>belonging to the MAC entity according to the LCP priority. In other words</w:t>
      </w:r>
      <w:r w:rsidRPr="00C83009">
        <w:rPr>
          <w:rFonts w:hint="eastAsia"/>
        </w:rPr>
        <w:t xml:space="preserve">, 5G </w:t>
      </w:r>
      <w:r w:rsidRPr="00C83009">
        <w:t xml:space="preserve">per MAC entity UL grant </w:t>
      </w:r>
      <w:r w:rsidRPr="00C83009">
        <w:rPr>
          <w:rFonts w:hint="eastAsia"/>
        </w:rPr>
        <w:t xml:space="preserve">is inflexible to </w:t>
      </w:r>
      <w:r w:rsidRPr="00C83009">
        <w:t>satisfy</w:t>
      </w:r>
      <w:r w:rsidRPr="00C83009">
        <w:rPr>
          <w:rFonts w:hint="eastAsia"/>
        </w:rPr>
        <w:t xml:space="preserve"> requirements for new XR services since there is no way to</w:t>
      </w:r>
      <w:r w:rsidRPr="00C83009">
        <w:t xml:space="preserve"> transmit only a specific </w:t>
      </w:r>
      <w:r w:rsidRPr="00C83009">
        <w:rPr>
          <w:rFonts w:hint="eastAsia"/>
        </w:rPr>
        <w:t>LCH/LCG</w:t>
      </w:r>
      <w:r w:rsidRPr="00C83009">
        <w:t xml:space="preserve"> data on the UL grant</w:t>
      </w:r>
      <w:r w:rsidRPr="00C83009">
        <w:rPr>
          <w:rFonts w:hint="eastAsia"/>
        </w:rPr>
        <w:t xml:space="preserve">. </w:t>
      </w:r>
      <w:r w:rsidRPr="00C83009">
        <w:t xml:space="preserve">Therefore, </w:t>
      </w:r>
      <w:r w:rsidRPr="00C83009">
        <w:rPr>
          <w:rFonts w:hint="eastAsia"/>
        </w:rPr>
        <w:t xml:space="preserve">6G L2 scheduling should provide more </w:t>
      </w:r>
      <w:r w:rsidRPr="00C83009">
        <w:t>flexible</w:t>
      </w:r>
      <w:r w:rsidRPr="00C83009">
        <w:rPr>
          <w:rFonts w:hint="eastAsia"/>
        </w:rPr>
        <w:t xml:space="preserve">/finer </w:t>
      </w:r>
      <w:r w:rsidRPr="00C83009">
        <w:t>scheduling</w:t>
      </w:r>
      <w:r w:rsidRPr="00C83009">
        <w:rPr>
          <w:rFonts w:hint="eastAsia"/>
        </w:rPr>
        <w:t xml:space="preserve"> scheme, e.</w:t>
      </w:r>
      <w:r w:rsidRPr="00C83009">
        <w:t>g.</w:t>
      </w:r>
      <w:r w:rsidRPr="00C83009">
        <w:rPr>
          <w:rFonts w:hint="eastAsia"/>
        </w:rPr>
        <w:t>, p</w:t>
      </w:r>
      <w:r w:rsidRPr="00C83009">
        <w:t>er-LCG UL grant</w:t>
      </w:r>
      <w:r w:rsidRPr="00C83009">
        <w:rPr>
          <w:rFonts w:hint="eastAsia"/>
        </w:rPr>
        <w:t xml:space="preserve"> or</w:t>
      </w:r>
      <w:r w:rsidRPr="00C83009">
        <w:t xml:space="preserve"> per-LCH UL grant</w:t>
      </w:r>
      <w:r w:rsidRPr="00C83009">
        <w:rPr>
          <w:rFonts w:hint="eastAsia"/>
        </w:rPr>
        <w:t xml:space="preserve">. </w:t>
      </w:r>
    </w:p>
    <w:p w14:paraId="70F18108" w14:textId="77777777" w:rsidR="00C54161" w:rsidRPr="00C83009" w:rsidRDefault="00C54161" w:rsidP="005A4672">
      <w:pPr>
        <w:pStyle w:val="Proposal"/>
      </w:pPr>
      <w:bookmarkStart w:id="21" w:name="_Toc199333487"/>
      <w:bookmarkStart w:id="22" w:name="_Toc199788207"/>
      <w:r w:rsidRPr="00C83009">
        <w:t>Study fine-grained L2 scheduling</w:t>
      </w:r>
      <w:bookmarkEnd w:id="22"/>
    </w:p>
    <w:bookmarkEnd w:id="21"/>
    <w:p w14:paraId="794D5491" w14:textId="77777777" w:rsidR="00367BE3" w:rsidRPr="00C83009" w:rsidRDefault="00367BE3" w:rsidP="005A4672"/>
    <w:p w14:paraId="5C5BBF15" w14:textId="207D2256" w:rsidR="0013030F" w:rsidRPr="00C83009" w:rsidRDefault="0013030F" w:rsidP="005A4672">
      <w:pPr>
        <w:pStyle w:val="2"/>
      </w:pPr>
      <w:r w:rsidRPr="00C83009">
        <w:rPr>
          <w:rFonts w:hint="eastAsia"/>
        </w:rPr>
        <w:t xml:space="preserve">L3 </w:t>
      </w:r>
      <w:r w:rsidR="00F37A2D">
        <w:rPr>
          <w:rFonts w:hint="eastAsia"/>
        </w:rPr>
        <w:t>Protocol</w:t>
      </w:r>
    </w:p>
    <w:p w14:paraId="46BE6B76" w14:textId="77777777" w:rsidR="0013030F" w:rsidRPr="00C83009" w:rsidRDefault="0013030F" w:rsidP="005A4672">
      <w:pPr>
        <w:pStyle w:val="3"/>
      </w:pPr>
      <w:r w:rsidRPr="00C83009">
        <w:rPr>
          <w:rFonts w:hint="eastAsia"/>
        </w:rPr>
        <w:t xml:space="preserve">Paging </w:t>
      </w:r>
    </w:p>
    <w:p w14:paraId="122D57C0" w14:textId="77777777" w:rsidR="0013030F" w:rsidRPr="00C83009" w:rsidRDefault="0013030F" w:rsidP="005A4672">
      <w:r w:rsidRPr="00C83009">
        <w:t>In NR, on-demand transmission has been supported for many common</w:t>
      </w:r>
      <w:r w:rsidRPr="00C83009">
        <w:rPr>
          <w:rFonts w:hint="eastAsia"/>
        </w:rPr>
        <w:t xml:space="preserve"> channel</w:t>
      </w:r>
      <w:r w:rsidRPr="00C83009">
        <w:t xml:space="preserve"> signals such as SI message, SIB1, and SSB</w:t>
      </w:r>
      <w:r w:rsidRPr="00C83009">
        <w:rPr>
          <w:rFonts w:hint="eastAsia"/>
        </w:rPr>
        <w:t>, but</w:t>
      </w:r>
      <w:r w:rsidRPr="00C83009">
        <w:t xml:space="preserve"> paging is still blindly broadcast. </w:t>
      </w:r>
      <w:r w:rsidRPr="00C83009">
        <w:rPr>
          <w:rFonts w:hint="eastAsia"/>
        </w:rPr>
        <w:t>If paging is transmitted in on-demand manner, the paging load can be significantly reduced, which will also decrease false alarms and improves power saving for UEs</w:t>
      </w:r>
      <w:r w:rsidRPr="00C83009">
        <w:t xml:space="preserve">. In addition, on-demand paging can save network energy and reduce common channel resources e.g. by transmitting paging </w:t>
      </w:r>
      <w:r w:rsidRPr="00C83009">
        <w:rPr>
          <w:rFonts w:hint="eastAsia"/>
        </w:rPr>
        <w:t>via</w:t>
      </w:r>
      <w:r w:rsidRPr="00C83009">
        <w:t xml:space="preserve"> a specific beam </w:t>
      </w:r>
      <w:r w:rsidRPr="00C83009">
        <w:rPr>
          <w:rFonts w:hint="eastAsia"/>
        </w:rPr>
        <w:t xml:space="preserve">or TRP </w:t>
      </w:r>
      <w:r w:rsidRPr="00C83009">
        <w:t>at a specific cell within a tracking area.</w:t>
      </w:r>
    </w:p>
    <w:p w14:paraId="708C17F8" w14:textId="77777777" w:rsidR="0013030F" w:rsidRPr="00C83009" w:rsidRDefault="0013030F" w:rsidP="005A4672">
      <w:r w:rsidRPr="00C83009">
        <w:rPr>
          <w:rFonts w:hint="eastAsia"/>
        </w:rPr>
        <w:t>S</w:t>
      </w:r>
      <w:r w:rsidRPr="00C83009">
        <w:t>ince UEs</w:t>
      </w:r>
      <w:r w:rsidRPr="00C83009">
        <w:rPr>
          <w:rFonts w:hint="eastAsia"/>
        </w:rPr>
        <w:t xml:space="preserve"> in RRC_IDLE/INACTIVE</w:t>
      </w:r>
      <w:r w:rsidRPr="00C83009">
        <w:t xml:space="preserve"> are distributed across multiple frequency layers, the same paging message is redundantly transmitted on multiple frequencies. </w:t>
      </w:r>
      <w:r w:rsidRPr="00C83009">
        <w:rPr>
          <w:rFonts w:hint="eastAsia"/>
        </w:rPr>
        <w:t>If the cell where the UE monitors the paging and the cell where it performs the initial access are separated, the network power consumption and radio resources used for paging transmission can be significantly reduced by transmitting paging only on limited frequencies</w:t>
      </w:r>
      <w:r w:rsidRPr="00C83009">
        <w:t>.</w:t>
      </w:r>
    </w:p>
    <w:p w14:paraId="49808047" w14:textId="77777777" w:rsidR="0013030F" w:rsidRPr="00C83009" w:rsidRDefault="0013030F" w:rsidP="005A4672">
      <w:r w:rsidRPr="00C83009">
        <w:lastRenderedPageBreak/>
        <w:t xml:space="preserve">Furthermore, inter-RAT paging can be considered e.g. in 5G-6G MRSS deployment. For example, when a UE is registered in both 5G and 6G, 6G network may not support paging in some areas and so the UE may rely on paging transmissions on a 5G carrier. Upon reception of paging on the 5G carrier, UE may </w:t>
      </w:r>
      <w:r w:rsidRPr="00C83009">
        <w:rPr>
          <w:rFonts w:hint="eastAsia"/>
        </w:rPr>
        <w:t>perform cell reselection to either</w:t>
      </w:r>
      <w:r w:rsidRPr="00C83009">
        <w:t xml:space="preserve"> 5G </w:t>
      </w:r>
      <w:r w:rsidRPr="00C83009">
        <w:rPr>
          <w:rFonts w:hint="eastAsia"/>
        </w:rPr>
        <w:t>or</w:t>
      </w:r>
      <w:r w:rsidRPr="00C83009">
        <w:t xml:space="preserve"> 6G based on certain criteria or be directed to 5G or 6G.</w:t>
      </w:r>
    </w:p>
    <w:p w14:paraId="61C5EEF2" w14:textId="77777777" w:rsidR="0013030F" w:rsidRPr="00C83009" w:rsidRDefault="0013030F" w:rsidP="005A4672"/>
    <w:p w14:paraId="016C9AE0" w14:textId="77777777" w:rsidR="0013030F" w:rsidRPr="00C83009" w:rsidRDefault="0013030F" w:rsidP="005A4672">
      <w:pPr>
        <w:pStyle w:val="Proposal"/>
      </w:pPr>
      <w:bookmarkStart w:id="23" w:name="_Toc199330342"/>
      <w:bookmarkStart w:id="24" w:name="_Toc199788208"/>
      <w:r w:rsidRPr="00C83009">
        <w:rPr>
          <w:rFonts w:hint="eastAsia"/>
        </w:rPr>
        <w:t>Study paging schemes with low paging overhead: a) on-demand paging, b) paging reception on limited frequencies</w:t>
      </w:r>
      <w:bookmarkEnd w:id="23"/>
      <w:bookmarkEnd w:id="24"/>
    </w:p>
    <w:p w14:paraId="3E7E3880" w14:textId="77777777" w:rsidR="0013030F" w:rsidRPr="00C83009" w:rsidRDefault="0013030F" w:rsidP="005A4672"/>
    <w:p w14:paraId="0B4A5807" w14:textId="20A38E50" w:rsidR="0013030F" w:rsidRPr="00C83009" w:rsidRDefault="0013030F" w:rsidP="005A4672">
      <w:pPr>
        <w:pStyle w:val="3"/>
      </w:pPr>
      <w:r w:rsidRPr="00C83009">
        <w:t>S</w:t>
      </w:r>
      <w:r w:rsidRPr="00C83009">
        <w:rPr>
          <w:rFonts w:hint="eastAsia"/>
        </w:rPr>
        <w:t xml:space="preserve">ystem </w:t>
      </w:r>
      <w:r w:rsidR="0091530A">
        <w:rPr>
          <w:rFonts w:hint="eastAsia"/>
        </w:rPr>
        <w:t>i</w:t>
      </w:r>
      <w:r w:rsidRPr="00C83009">
        <w:rPr>
          <w:rFonts w:hint="eastAsia"/>
        </w:rPr>
        <w:t xml:space="preserve">nformation </w:t>
      </w:r>
    </w:p>
    <w:p w14:paraId="3E1FB519" w14:textId="77777777" w:rsidR="0013030F" w:rsidRPr="00C83009" w:rsidRDefault="0013030F" w:rsidP="005A4672">
      <w:r w:rsidRPr="00C83009">
        <w:t xml:space="preserve">In NR, </w:t>
      </w:r>
      <w:r w:rsidRPr="00C83009">
        <w:rPr>
          <w:rFonts w:hint="eastAsia"/>
        </w:rPr>
        <w:t>an</w:t>
      </w:r>
      <w:r w:rsidRPr="00C83009">
        <w:t xml:space="preserve"> SI message can only be transmitted within a specific SI window</w:t>
      </w:r>
      <w:r w:rsidRPr="00C83009">
        <w:rPr>
          <w:rFonts w:hint="eastAsia"/>
        </w:rPr>
        <w:t xml:space="preserve"> associated with the SI message</w:t>
      </w:r>
      <w:r w:rsidRPr="00C83009">
        <w:t xml:space="preserve">. Therefore, after a UE requests the transmission of an SI message, it cannot receive the </w:t>
      </w:r>
      <w:r w:rsidRPr="00C83009">
        <w:rPr>
          <w:rFonts w:hint="eastAsia"/>
        </w:rPr>
        <w:t xml:space="preserve">SI </w:t>
      </w:r>
      <w:r w:rsidRPr="00C83009">
        <w:t xml:space="preserve">message immediately but wait until the corresponding SI window. If the network configures a long </w:t>
      </w:r>
      <w:r w:rsidRPr="00C83009">
        <w:rPr>
          <w:rFonts w:hint="eastAsia"/>
        </w:rPr>
        <w:t xml:space="preserve">periodicity for the </w:t>
      </w:r>
      <w:r w:rsidRPr="00C83009">
        <w:t xml:space="preserve">SI window, this can result in significant delays in SI reception. This delay issue becomes more critical when the UE requests the transmission of multiple SI messages. In 6G, to enable low-latency on-demand SI transmission, dynamic SI window </w:t>
      </w:r>
      <w:r w:rsidRPr="00C83009">
        <w:rPr>
          <w:rFonts w:hint="eastAsia"/>
        </w:rPr>
        <w:t>can be considered</w:t>
      </w:r>
      <w:r w:rsidRPr="00C83009">
        <w:t>.</w:t>
      </w:r>
    </w:p>
    <w:p w14:paraId="61734E88" w14:textId="77777777" w:rsidR="0013030F" w:rsidRPr="00C83009" w:rsidRDefault="0013030F" w:rsidP="005A4672">
      <w:pPr>
        <w:pStyle w:val="Proposal"/>
      </w:pPr>
      <w:bookmarkStart w:id="25" w:name="_Toc199330343"/>
      <w:bookmarkStart w:id="26" w:name="_Toc199788209"/>
      <w:r w:rsidRPr="00C83009">
        <w:rPr>
          <w:rFonts w:hint="eastAsia"/>
        </w:rPr>
        <w:t>Study acquisition of system information via dynamic window</w:t>
      </w:r>
      <w:bookmarkEnd w:id="25"/>
      <w:bookmarkEnd w:id="26"/>
    </w:p>
    <w:p w14:paraId="3C0E83CA" w14:textId="77777777" w:rsidR="0013030F" w:rsidRPr="00C83009" w:rsidRDefault="0013030F" w:rsidP="005A4672">
      <w:r w:rsidRPr="00C83009">
        <w:t>Since system information is frequently broadcast, it is desirable to reduce resource overhead and save network energy caused by frequent system information broadcast. On-demand delivery is one of the schemes that we can still consider in 6G</w:t>
      </w:r>
      <w:r w:rsidRPr="00C83009">
        <w:rPr>
          <w:rFonts w:hint="eastAsia"/>
        </w:rPr>
        <w:t xml:space="preserve"> </w:t>
      </w:r>
      <w:r w:rsidRPr="00C83009">
        <w:t xml:space="preserve">for these purposes. </w:t>
      </w:r>
      <w:r w:rsidRPr="00C83009">
        <w:rPr>
          <w:rFonts w:hint="eastAsia"/>
        </w:rPr>
        <w:t>Compared to NR, a</w:t>
      </w:r>
      <w:r w:rsidRPr="00C83009">
        <w:t>dditional deployment scenarios, e.g. standalone cell and 5G-6G MRSS, and additional schemes can be also considered.</w:t>
      </w:r>
    </w:p>
    <w:p w14:paraId="13E2BE64" w14:textId="77777777" w:rsidR="0013030F" w:rsidRPr="00C83009" w:rsidRDefault="0013030F" w:rsidP="005A4672">
      <w:pPr>
        <w:pStyle w:val="Proposal"/>
      </w:pPr>
      <w:bookmarkStart w:id="27" w:name="_Toc199788210"/>
      <w:r w:rsidRPr="00C83009">
        <w:t>Study on-demand delivery for 6G scenarios</w:t>
      </w:r>
      <w:r w:rsidRPr="00C83009">
        <w:rPr>
          <w:rFonts w:hint="eastAsia"/>
        </w:rPr>
        <w:t xml:space="preserve"> and </w:t>
      </w:r>
      <w:r w:rsidRPr="00C83009">
        <w:t>how to reduce resource overhead and save network energy with system information broadcast</w:t>
      </w:r>
      <w:bookmarkEnd w:id="27"/>
    </w:p>
    <w:p w14:paraId="7CAECC47" w14:textId="77777777" w:rsidR="0013030F" w:rsidRPr="00C83009" w:rsidRDefault="0013030F" w:rsidP="00A378AC"/>
    <w:p w14:paraId="58DFCAB5" w14:textId="71C4536B" w:rsidR="0013030F" w:rsidRPr="00C83009" w:rsidRDefault="0013030F" w:rsidP="005A4672">
      <w:pPr>
        <w:pStyle w:val="3"/>
      </w:pPr>
      <w:r w:rsidRPr="00C83009">
        <w:rPr>
          <w:rFonts w:hint="eastAsia"/>
        </w:rPr>
        <w:t xml:space="preserve">Access </w:t>
      </w:r>
      <w:r w:rsidR="0091530A">
        <w:rPr>
          <w:rFonts w:hint="eastAsia"/>
        </w:rPr>
        <w:t>c</w:t>
      </w:r>
      <w:r w:rsidRPr="00C83009">
        <w:rPr>
          <w:rFonts w:hint="eastAsia"/>
        </w:rPr>
        <w:t xml:space="preserve">ontrol </w:t>
      </w:r>
    </w:p>
    <w:p w14:paraId="1C7078F8" w14:textId="77777777" w:rsidR="0013030F" w:rsidRPr="00C83009" w:rsidRDefault="0013030F" w:rsidP="005A4672">
      <w:r w:rsidRPr="00C83009">
        <w:rPr>
          <w:rFonts w:hint="eastAsia"/>
        </w:rPr>
        <w:t xml:space="preserve">In 5G, Unified Access Control (UAC) is </w:t>
      </w:r>
      <w:r w:rsidRPr="00C83009">
        <w:t>introduced</w:t>
      </w:r>
      <w:r w:rsidRPr="00C83009">
        <w:rPr>
          <w:rFonts w:hint="eastAsia"/>
        </w:rPr>
        <w:t xml:space="preserve">. UAC unifies multiple access control schemes that were separately introduced for different purposes in 4G, such as ACB, ACDC, EAB, etc. UAC is based on access </w:t>
      </w:r>
      <w:r w:rsidRPr="00C83009">
        <w:t>categories</w:t>
      </w:r>
      <w:r w:rsidRPr="00C83009">
        <w:rPr>
          <w:rFonts w:hint="eastAsia"/>
        </w:rPr>
        <w:t xml:space="preserve"> and access identities. The access categories correspond to service kinds, and the access identities correspond to UEs</w:t>
      </w:r>
      <w:r w:rsidRPr="00C83009">
        <w:t>’</w:t>
      </w:r>
      <w:r w:rsidRPr="00C83009">
        <w:rPr>
          <w:rFonts w:hint="eastAsia"/>
        </w:rPr>
        <w:t xml:space="preserve"> identities (operator-related UE </w:t>
      </w:r>
      <w:r w:rsidRPr="00C83009">
        <w:t>classes</w:t>
      </w:r>
      <w:r w:rsidRPr="00C83009">
        <w:rPr>
          <w:rFonts w:hint="eastAsia"/>
        </w:rPr>
        <w:t xml:space="preserve"> or special UE </w:t>
      </w:r>
      <w:r w:rsidRPr="00C83009">
        <w:t>classes</w:t>
      </w:r>
      <w:r w:rsidRPr="00C83009">
        <w:rPr>
          <w:rFonts w:hint="eastAsia"/>
        </w:rPr>
        <w:t>). In our view, UAC is a solid baseline for 6G access control.</w:t>
      </w:r>
    </w:p>
    <w:p w14:paraId="21DD7532" w14:textId="77777777" w:rsidR="0013030F" w:rsidRPr="00C83009" w:rsidRDefault="0013030F" w:rsidP="005A4672">
      <w:r w:rsidRPr="00C83009">
        <w:rPr>
          <w:rFonts w:hint="eastAsia"/>
        </w:rPr>
        <w:t xml:space="preserve">In our view, 5G UAC can be further enhanced to support finer granular access </w:t>
      </w:r>
      <w:r w:rsidRPr="00C83009">
        <w:t>differentiation</w:t>
      </w:r>
      <w:r w:rsidRPr="00C83009">
        <w:rPr>
          <w:rFonts w:hint="eastAsia"/>
        </w:rPr>
        <w:t xml:space="preserve"> by considering detailed traffic attributes that are not considered in 5G UAC. For example, 6G access control may consider whether the traffic is classified as foreground traffic or background traffic. If traffic requiring access is generated by active user</w:t>
      </w:r>
      <w:r w:rsidRPr="00C83009">
        <w:t>’</w:t>
      </w:r>
      <w:r w:rsidRPr="00C83009">
        <w:rPr>
          <w:rFonts w:hint="eastAsia"/>
        </w:rPr>
        <w:t xml:space="preserve">s intervention and thus considered as foreground traffic, it would be better served with higher access priority with lower barring factor and/or barring time; if traffic requiring access is generated by </w:t>
      </w:r>
      <w:r w:rsidRPr="00C83009">
        <w:t>application</w:t>
      </w:r>
      <w:r w:rsidRPr="00C83009">
        <w:rPr>
          <w:rFonts w:hint="eastAsia"/>
        </w:rPr>
        <w:t xml:space="preserve"> for maintenance purpose, it </w:t>
      </w:r>
      <w:r w:rsidRPr="00C83009">
        <w:t>would be</w:t>
      </w:r>
      <w:r w:rsidRPr="00C83009">
        <w:rPr>
          <w:rFonts w:hint="eastAsia"/>
        </w:rPr>
        <w:t xml:space="preserve"> sufficient to serve the traffic with lower priority. The traffic rates (or expected traffic amounts to be served in unit time) may be also taken into account for differentiated access control. For example, in case network is highly congested, access requests for a very high traffic rate would rather be deprioritized during access control phase over other access requests. Differentiated access control may apply for differentiated treatment of network slices. </w:t>
      </w:r>
      <w:r w:rsidRPr="00C83009">
        <w:t>I</w:t>
      </w:r>
      <w:r w:rsidRPr="00C83009">
        <w:rPr>
          <w:rFonts w:hint="eastAsia"/>
        </w:rPr>
        <w:t xml:space="preserve">n 5G, network slices are </w:t>
      </w:r>
      <w:r w:rsidRPr="00C83009">
        <w:t>considered</w:t>
      </w:r>
      <w:r w:rsidRPr="00C83009">
        <w:rPr>
          <w:rFonts w:hint="eastAsia"/>
        </w:rPr>
        <w:t xml:space="preserve"> in random access resource selection, but not for access barring control. For 6G access control, it is valuable to study if proactive </w:t>
      </w:r>
      <w:r w:rsidRPr="00C83009">
        <w:t>differentiation</w:t>
      </w:r>
      <w:r w:rsidRPr="00C83009">
        <w:rPr>
          <w:rFonts w:hint="eastAsia"/>
        </w:rPr>
        <w:t xml:space="preserve">, such as different access control parameters for different network slices during access barring check, are beneficial. </w:t>
      </w:r>
    </w:p>
    <w:p w14:paraId="47E5D45B" w14:textId="77777777" w:rsidR="0013030F" w:rsidRPr="00C83009" w:rsidRDefault="0013030F" w:rsidP="005A4672">
      <w:r w:rsidRPr="00C83009">
        <w:rPr>
          <w:rFonts w:hint="eastAsia"/>
        </w:rPr>
        <w:t xml:space="preserve">Dynamic access control approaches may be explored for 6G access control. Considering that XR traffics and (mobile) AI traffics will be proliferated, network </w:t>
      </w:r>
      <w:r w:rsidRPr="00C83009">
        <w:t>congestion</w:t>
      </w:r>
      <w:r w:rsidRPr="00C83009">
        <w:rPr>
          <w:rFonts w:hint="eastAsia"/>
        </w:rPr>
        <w:t xml:space="preserve"> status may be </w:t>
      </w:r>
      <w:r w:rsidRPr="00C83009">
        <w:t>dynamically</w:t>
      </w:r>
      <w:r w:rsidRPr="00C83009">
        <w:rPr>
          <w:rFonts w:hint="eastAsia"/>
        </w:rPr>
        <w:t xml:space="preserve"> changing in 6G era. </w:t>
      </w:r>
      <w:r w:rsidRPr="00C83009">
        <w:rPr>
          <w:rFonts w:hint="eastAsia"/>
        </w:rPr>
        <w:lastRenderedPageBreak/>
        <w:t xml:space="preserve">In 5G UAC, UE performs access barring check based on access control parameters that are broadcast in SIB1. Since modification of any access control parameter requires triggering of system information modification and system information modification triggers all UEs to reacquire the SIB1, it is </w:t>
      </w:r>
      <w:r w:rsidRPr="00C83009">
        <w:t>burdensome</w:t>
      </w:r>
      <w:r w:rsidRPr="00C83009">
        <w:rPr>
          <w:rFonts w:hint="eastAsia"/>
        </w:rPr>
        <w:t xml:space="preserve"> for network to frequently or dynamically update the access control parameters. If 6G access control can support dynamic update of access control information with minimal signaling overhead as well as minimal impact to other UEs not subject to access control, network can tightly regulate the cell load to the level as it wishes.   </w:t>
      </w:r>
    </w:p>
    <w:p w14:paraId="5710950D" w14:textId="77777777" w:rsidR="0013030F" w:rsidRPr="00C83009" w:rsidRDefault="0013030F" w:rsidP="005A4672">
      <w:pPr>
        <w:pStyle w:val="Proposal"/>
      </w:pPr>
      <w:bookmarkStart w:id="28" w:name="_Toc199788211"/>
      <w:r w:rsidRPr="00C83009">
        <w:rPr>
          <w:rFonts w:hint="eastAsia"/>
        </w:rPr>
        <w:t xml:space="preserve">Study access control to support a finer granular access control, by considering detailed traffic attributes (e.g., background/foreground traffics, </w:t>
      </w:r>
      <w:r w:rsidRPr="00C83009">
        <w:t>traffic</w:t>
      </w:r>
      <w:r w:rsidRPr="00C83009">
        <w:rPr>
          <w:rFonts w:hint="eastAsia"/>
        </w:rPr>
        <w:t xml:space="preserve"> size, and network slices)</w:t>
      </w:r>
      <w:bookmarkEnd w:id="28"/>
      <w:r w:rsidRPr="00C83009">
        <w:rPr>
          <w:rFonts w:hint="eastAsia"/>
        </w:rPr>
        <w:t xml:space="preserve"> </w:t>
      </w:r>
    </w:p>
    <w:p w14:paraId="32330670" w14:textId="77777777" w:rsidR="0013030F" w:rsidRPr="00C83009" w:rsidRDefault="0013030F" w:rsidP="005A4672">
      <w:pPr>
        <w:pStyle w:val="Proposal"/>
      </w:pPr>
      <w:bookmarkStart w:id="29" w:name="_Toc199788212"/>
      <w:r w:rsidRPr="00C83009">
        <w:rPr>
          <w:rFonts w:hint="eastAsia"/>
        </w:rPr>
        <w:t>Study access control to cope with more dynamically changing congestion status</w:t>
      </w:r>
      <w:bookmarkEnd w:id="29"/>
    </w:p>
    <w:p w14:paraId="6A8AD40C" w14:textId="77777777" w:rsidR="0013030F" w:rsidRPr="00C83009" w:rsidRDefault="0013030F" w:rsidP="005A4672">
      <w:r w:rsidRPr="00C83009">
        <w:rPr>
          <w:rFonts w:hint="eastAsia"/>
        </w:rPr>
        <w:t>In addition, i</w:t>
      </w:r>
      <w:r w:rsidRPr="00C83009">
        <w:t>ntegration/interworking between 5G and 6G can be considered for access control. In our view, if a UE is registered in both 5G and 6G, UAC in 5G can be enhanced for early access to 6G e.g. in MRSS. In addition, we can also consider early access to 5G based on 6G access control e.g. in MRSS.</w:t>
      </w:r>
      <w:r w:rsidRPr="00C83009">
        <w:rPr>
          <w:rFonts w:hint="eastAsia"/>
        </w:rPr>
        <w:t xml:space="preserve"> Access causes</w:t>
      </w:r>
      <w:r w:rsidRPr="00C83009">
        <w:t xml:space="preserve"> and/or access category/parameters</w:t>
      </w:r>
      <w:r w:rsidRPr="00C83009">
        <w:rPr>
          <w:rFonts w:hint="eastAsia"/>
        </w:rPr>
        <w:t xml:space="preserve"> can be considered in these cases.</w:t>
      </w:r>
    </w:p>
    <w:p w14:paraId="6AF5B6A2" w14:textId="77777777" w:rsidR="0013030F" w:rsidRPr="00A378AC" w:rsidRDefault="0013030F" w:rsidP="005A4672">
      <w:pPr>
        <w:pStyle w:val="Proposal"/>
      </w:pPr>
      <w:bookmarkStart w:id="30" w:name="_Toc199345142"/>
      <w:bookmarkStart w:id="31" w:name="_Toc199788213"/>
      <w:r w:rsidRPr="00C83009">
        <w:t>Study integrated access control for 5G and 6G</w:t>
      </w:r>
      <w:bookmarkEnd w:id="30"/>
      <w:bookmarkEnd w:id="31"/>
      <w:r w:rsidRPr="00C83009">
        <w:t xml:space="preserve"> </w:t>
      </w:r>
    </w:p>
    <w:p w14:paraId="6F6C62BB" w14:textId="77777777" w:rsidR="0013030F" w:rsidRPr="00C83009" w:rsidRDefault="0013030F" w:rsidP="00A378AC"/>
    <w:p w14:paraId="60108CDC" w14:textId="77777777" w:rsidR="0092449F" w:rsidRPr="00C83009" w:rsidRDefault="0092449F" w:rsidP="005A4672">
      <w:pPr>
        <w:pStyle w:val="2"/>
      </w:pPr>
      <w:r w:rsidRPr="00C83009">
        <w:t>Initial Access</w:t>
      </w:r>
    </w:p>
    <w:p w14:paraId="75F8BFBE" w14:textId="77777777" w:rsidR="0092449F" w:rsidRPr="00C83009" w:rsidRDefault="0092449F" w:rsidP="005A4672">
      <w:r w:rsidRPr="00C83009">
        <w:t>For initial access, multiple functionalities such as system information, paging and RACH can be enhanced for 6G use cases and scenarios. Enhancements to system information, paging and RACH are spotted in multiple sections in this document.</w:t>
      </w:r>
    </w:p>
    <w:p w14:paraId="62E0C479" w14:textId="77777777" w:rsidR="0092449F" w:rsidRPr="00C83009" w:rsidRDefault="0092449F" w:rsidP="005A4672">
      <w:r w:rsidRPr="00C83009">
        <w:t>In addition to the other sections proposing study for multiple aspects of initial access, the integration/interworking between NR and 6G can be considered for initial access. For example, for MO or MT access, a UE can be (re-)directed to either a NR cell or a 6G cell during initial access e.g. based on service types or network control.</w:t>
      </w:r>
      <w:r w:rsidRPr="00C83009">
        <w:rPr>
          <w:rFonts w:hint="eastAsia"/>
        </w:rPr>
        <w:t xml:space="preserve"> </w:t>
      </w:r>
    </w:p>
    <w:p w14:paraId="63DE37E3" w14:textId="77777777" w:rsidR="0092449F" w:rsidRPr="00C83009" w:rsidRDefault="0092449F" w:rsidP="005A4672">
      <w:pPr>
        <w:pStyle w:val="Proposal"/>
      </w:pPr>
      <w:bookmarkStart w:id="32" w:name="_Toc199788214"/>
      <w:r w:rsidRPr="00C83009">
        <w:t>Study integrated initial access procedure for NR and 6G</w:t>
      </w:r>
      <w:bookmarkEnd w:id="32"/>
    </w:p>
    <w:p w14:paraId="5F12E8D0" w14:textId="77777777" w:rsidR="0092449F" w:rsidRPr="00C83009" w:rsidRDefault="0092449F" w:rsidP="005A4672"/>
    <w:p w14:paraId="737A5C3C" w14:textId="77777777" w:rsidR="0092449F" w:rsidRPr="00C83009" w:rsidRDefault="0092449F" w:rsidP="005A4672">
      <w:r w:rsidRPr="00C83009">
        <w:t xml:space="preserve">By allowing idle/inactive UEs to be aware of multiple TRPs, MTRP can extend cell coverage and provide a larger scale of a cell deployed with multiple TRPs which may cover inter-DU and even inter-CU scenario. Thus, it can reduce cell change/reselection at a boundary of a single TRP especially in an area where single-TRP coverage is limited. Considering that aggregating multiple TRPs can lead to reliable data transmission possibly with a higher overall data transmission rate, early setup of MTRP can be supported during initial access or right after initial access. This approach can reduce the time it takes to configure multiple TRPs, leading to faster user data transmission/reception with higher reliability and data rate for inactive UEs. </w:t>
      </w:r>
    </w:p>
    <w:p w14:paraId="3831607C" w14:textId="77777777" w:rsidR="0092449F" w:rsidRPr="00C83009" w:rsidRDefault="0092449F" w:rsidP="005A4672">
      <w:r w:rsidRPr="00C83009">
        <w:t xml:space="preserve">In addition, early multi-carrier setup for initial access, e.g. fast </w:t>
      </w:r>
      <w:proofErr w:type="spellStart"/>
      <w:r w:rsidRPr="00C83009">
        <w:t>SCell</w:t>
      </w:r>
      <w:proofErr w:type="spellEnd"/>
      <w:r w:rsidRPr="00C83009">
        <w:t xml:space="preserve"> setup in NR, can be also considered in multi-carrier scenarios. Both early MTRP setup and multi-carrier setup can provide faster user data transmission/reception and will lead to a short stay of a RRC connection, which is beneficial for efficient management of network energy and UE power by releasing/suspending the RRC connection immediately data transmission/reception.</w:t>
      </w:r>
    </w:p>
    <w:p w14:paraId="594F4418" w14:textId="77777777" w:rsidR="0092449F" w:rsidRPr="00994FB9" w:rsidRDefault="0092449F" w:rsidP="005A4672">
      <w:pPr>
        <w:pStyle w:val="Proposal"/>
      </w:pPr>
      <w:bookmarkStart w:id="33" w:name="_Toc199788215"/>
      <w:r w:rsidRPr="00C83009">
        <w:t>Study early multi-TRP</w:t>
      </w:r>
      <w:r w:rsidRPr="00C83009">
        <w:rPr>
          <w:rFonts w:hint="eastAsia"/>
        </w:rPr>
        <w:t>/cell</w:t>
      </w:r>
      <w:r w:rsidRPr="00C83009">
        <w:t xml:space="preserve"> setup for initial access</w:t>
      </w:r>
      <w:bookmarkEnd w:id="33"/>
    </w:p>
    <w:p w14:paraId="5E823E43" w14:textId="77777777" w:rsidR="00994FB9" w:rsidRPr="00C83009" w:rsidRDefault="00994FB9" w:rsidP="00994FB9">
      <w:pPr>
        <w:pStyle w:val="Proposal"/>
        <w:numPr>
          <w:ilvl w:val="0"/>
          <w:numId w:val="0"/>
        </w:numPr>
        <w:ind w:left="1304"/>
      </w:pPr>
    </w:p>
    <w:p w14:paraId="62927685" w14:textId="77777777" w:rsidR="00C76724" w:rsidRPr="00C83009" w:rsidRDefault="00C76724" w:rsidP="005A4672">
      <w:pPr>
        <w:pStyle w:val="2"/>
      </w:pPr>
      <w:r w:rsidRPr="00C83009">
        <w:rPr>
          <w:rFonts w:hint="eastAsia"/>
        </w:rPr>
        <w:lastRenderedPageBreak/>
        <w:t xml:space="preserve">Mobility </w:t>
      </w:r>
    </w:p>
    <w:p w14:paraId="27D9BA2A" w14:textId="77777777" w:rsidR="00C76724" w:rsidRPr="00C83009" w:rsidRDefault="00C76724" w:rsidP="005A4672">
      <w:r w:rsidRPr="00C83009">
        <w:rPr>
          <w:rFonts w:hint="eastAsia"/>
        </w:rPr>
        <w:t>In</w:t>
      </w:r>
      <w:r w:rsidRPr="00C83009">
        <w:t xml:space="preserve"> 5G</w:t>
      </w:r>
      <w:r w:rsidRPr="00C83009">
        <w:rPr>
          <w:rFonts w:hint="eastAsia"/>
        </w:rPr>
        <w:t xml:space="preserve"> NR</w:t>
      </w:r>
      <w:r w:rsidRPr="00C83009">
        <w:t>, various mobility schemes (e.g., L3 HO, LTM, DAPS, CHO,</w:t>
      </w:r>
      <w:r w:rsidRPr="00C83009">
        <w:rPr>
          <w:rFonts w:hint="eastAsia"/>
        </w:rPr>
        <w:t xml:space="preserve"> </w:t>
      </w:r>
      <w:r w:rsidRPr="00C83009">
        <w:t xml:space="preserve">(S)CPAC) have been </w:t>
      </w:r>
      <w:r w:rsidRPr="00C83009">
        <w:rPr>
          <w:rFonts w:hint="eastAsia"/>
        </w:rPr>
        <w:t>introduced</w:t>
      </w:r>
      <w:r w:rsidRPr="00C83009">
        <w:t>. Diverging mobility schemes result in low market adoption and evolution hurdles</w:t>
      </w:r>
      <w:r w:rsidRPr="00C83009">
        <w:rPr>
          <w:rFonts w:hint="eastAsia"/>
        </w:rPr>
        <w:t>. Further, the d</w:t>
      </w:r>
      <w:r w:rsidRPr="00C83009">
        <w:t>uplicated RRM procedures (</w:t>
      </w:r>
      <w:r w:rsidRPr="00C83009">
        <w:rPr>
          <w:rFonts w:hint="eastAsia"/>
        </w:rPr>
        <w:t xml:space="preserve">i.e., </w:t>
      </w:r>
      <w:r w:rsidRPr="00C83009">
        <w:t>cell-based condition with RRC reporting and beam-based</w:t>
      </w:r>
      <w:r w:rsidRPr="00C83009">
        <w:rPr>
          <w:rFonts w:hint="eastAsia"/>
        </w:rPr>
        <w:t xml:space="preserve"> </w:t>
      </w:r>
      <w:r w:rsidRPr="00C83009">
        <w:t>condition with</w:t>
      </w:r>
      <w:r w:rsidRPr="00C83009">
        <w:rPr>
          <w:rFonts w:hint="eastAsia"/>
        </w:rPr>
        <w:t xml:space="preserve"> </w:t>
      </w:r>
      <w:r w:rsidRPr="00C83009">
        <w:t xml:space="preserve">MAC CE </w:t>
      </w:r>
      <w:r w:rsidRPr="00C83009">
        <w:rPr>
          <w:rFonts w:hint="eastAsia"/>
        </w:rPr>
        <w:t>r</w:t>
      </w:r>
      <w:r w:rsidRPr="00C83009">
        <w:t>eporting)</w:t>
      </w:r>
      <w:r w:rsidRPr="00C83009">
        <w:rPr>
          <w:rFonts w:hint="eastAsia"/>
        </w:rPr>
        <w:t xml:space="preserve"> complicate the specification and consequently increase UE complexity. Hence, it is necessary to study a unified design for various mobility schemes, where a single mobility core function is used to support all necessary mobility schemes/scenarios and a single RRM procedure can support both beam-based measurement </w:t>
      </w:r>
      <w:r w:rsidRPr="00C83009">
        <w:t>reporting</w:t>
      </w:r>
      <w:r w:rsidRPr="00C83009">
        <w:rPr>
          <w:rFonts w:hint="eastAsia"/>
        </w:rPr>
        <w:t xml:space="preserve"> and cell-based </w:t>
      </w:r>
      <w:r w:rsidRPr="00C83009">
        <w:t>measurement</w:t>
      </w:r>
      <w:r w:rsidRPr="00C83009">
        <w:rPr>
          <w:rFonts w:hint="eastAsia"/>
        </w:rPr>
        <w:t xml:space="preserve"> reporting.</w:t>
      </w:r>
    </w:p>
    <w:p w14:paraId="66C79BAC" w14:textId="77777777" w:rsidR="00C76724" w:rsidRPr="00C83009" w:rsidRDefault="00C76724" w:rsidP="005A4672">
      <w:r w:rsidRPr="00C83009">
        <w:t>LTM</w:t>
      </w:r>
      <w:r w:rsidRPr="00C83009">
        <w:rPr>
          <w:rFonts w:hint="eastAsia"/>
        </w:rPr>
        <w:t xml:space="preserve"> introduced in 5G release-18</w:t>
      </w:r>
      <w:r w:rsidRPr="00C83009">
        <w:t xml:space="preserve"> </w:t>
      </w:r>
      <w:r w:rsidRPr="00C83009">
        <w:rPr>
          <w:rFonts w:hint="eastAsia"/>
        </w:rPr>
        <w:t>has been</w:t>
      </w:r>
      <w:r w:rsidRPr="00C83009">
        <w:t xml:space="preserve"> receiving </w:t>
      </w:r>
      <w:r w:rsidRPr="00C83009">
        <w:rPr>
          <w:rFonts w:hint="eastAsia"/>
        </w:rPr>
        <w:t xml:space="preserve">a big </w:t>
      </w:r>
      <w:r w:rsidRPr="00C83009">
        <w:t xml:space="preserve">attention </w:t>
      </w:r>
      <w:r w:rsidRPr="00C83009">
        <w:rPr>
          <w:rFonts w:hint="eastAsia"/>
        </w:rPr>
        <w:t xml:space="preserve">thanks to its low mobility interruption/latency. LTM is </w:t>
      </w:r>
      <w:r w:rsidRPr="00C83009">
        <w:t>further</w:t>
      </w:r>
      <w:r w:rsidRPr="00C83009">
        <w:rPr>
          <w:rFonts w:hint="eastAsia"/>
        </w:rPr>
        <w:t xml:space="preserve"> enhanced in Rel-19 and Rel-20. In our view, LTM can be a baseline of unified mobility framework for 6G. Taking LTM as baseline of 6G mobility has several implications. In terms of </w:t>
      </w:r>
      <w:r w:rsidRPr="00C83009">
        <w:t>network</w:t>
      </w:r>
      <w:r w:rsidRPr="00C83009">
        <w:rPr>
          <w:rFonts w:hint="eastAsia"/>
        </w:rPr>
        <w:t xml:space="preserve"> architecture, LTM is designed to work well in CU-DU split architecture, and DU triggers mobility decisions. In our view, this functional split in network </w:t>
      </w:r>
      <w:r w:rsidRPr="00C83009">
        <w:t>architecture</w:t>
      </w:r>
      <w:r w:rsidRPr="00C83009">
        <w:rPr>
          <w:rFonts w:hint="eastAsia"/>
        </w:rPr>
        <w:t xml:space="preserve"> can be supported in 6G. In terms of RRM procedure, LTM taken as baseline for 6G </w:t>
      </w:r>
      <w:r w:rsidRPr="00C83009">
        <w:t>mobility</w:t>
      </w:r>
      <w:r w:rsidRPr="00C83009">
        <w:rPr>
          <w:rFonts w:hint="eastAsia"/>
        </w:rPr>
        <w:t xml:space="preserve"> implies that the measurement reporting </w:t>
      </w:r>
      <w:r w:rsidRPr="00C83009">
        <w:t>procedur</w:t>
      </w:r>
      <w:r w:rsidRPr="00C83009">
        <w:rPr>
          <w:rFonts w:hint="eastAsia"/>
        </w:rPr>
        <w:t xml:space="preserve">e would be MAC-centric, as </w:t>
      </w:r>
      <w:r w:rsidRPr="00C83009">
        <w:t>opposed</w:t>
      </w:r>
      <w:r w:rsidRPr="00C83009">
        <w:rPr>
          <w:rFonts w:hint="eastAsia"/>
        </w:rPr>
        <w:t xml:space="preserve"> to RRC-centric legacy L3 HO. In LTM, measurement report and cell switch command are transmitted as MAC Control Element (MAC CE). While the MAC-centric mobility procedure in 5G LTM is beneficial in reducing processing and </w:t>
      </w:r>
      <w:r w:rsidRPr="00C83009">
        <w:t>transmission</w:t>
      </w:r>
      <w:r w:rsidRPr="00C83009">
        <w:rPr>
          <w:rFonts w:hint="eastAsia"/>
        </w:rPr>
        <w:t xml:space="preserve"> delay, it has a drawback of less flexible nature of MAC CEs, compared to a full </w:t>
      </w:r>
      <w:r w:rsidRPr="00C83009">
        <w:t>flexibility</w:t>
      </w:r>
      <w:r w:rsidRPr="00C83009">
        <w:rPr>
          <w:rFonts w:hint="eastAsia"/>
        </w:rPr>
        <w:t xml:space="preserve"> offered by RRC. Considering that measurement report procedure serves various purposes such as serving cell management for CA and mobility and network performance optimization (SONMDT), etc., less flexibility of MAC CE based measurement reporting procedure may restrict applicability of the measurement reporting. Then, if a unified RRM </w:t>
      </w:r>
      <w:r w:rsidRPr="00C83009">
        <w:t>procedure</w:t>
      </w:r>
      <w:r w:rsidRPr="00C83009">
        <w:rPr>
          <w:rFonts w:hint="eastAsia"/>
        </w:rPr>
        <w:t xml:space="preserve"> is pursued in 6G to </w:t>
      </w:r>
      <w:r w:rsidRPr="00C83009">
        <w:t>support</w:t>
      </w:r>
      <w:r w:rsidRPr="00C83009">
        <w:rPr>
          <w:rFonts w:hint="eastAsia"/>
        </w:rPr>
        <w:t xml:space="preserve"> both beam-based </w:t>
      </w:r>
      <w:r w:rsidRPr="00C83009">
        <w:t>measurement</w:t>
      </w:r>
      <w:r w:rsidRPr="00C83009">
        <w:rPr>
          <w:rFonts w:hint="eastAsia"/>
        </w:rPr>
        <w:t xml:space="preserve"> reporting and cell-based measurement reporting, the appropriate approach between MAC-centric approach and RRC-centric approach </w:t>
      </w:r>
      <w:r w:rsidRPr="00C83009">
        <w:t>should</w:t>
      </w:r>
      <w:r w:rsidRPr="00C83009">
        <w:rPr>
          <w:rFonts w:hint="eastAsia"/>
        </w:rPr>
        <w:t xml:space="preserve"> be studied. </w:t>
      </w:r>
    </w:p>
    <w:p w14:paraId="12ABFB17" w14:textId="77777777" w:rsidR="00C76724" w:rsidRPr="00C83009" w:rsidRDefault="00C76724" w:rsidP="005A4672">
      <w:r w:rsidRPr="00C83009">
        <w:rPr>
          <w:rFonts w:hint="eastAsia"/>
        </w:rPr>
        <w:t xml:space="preserve">On the </w:t>
      </w:r>
      <w:r w:rsidRPr="00C83009">
        <w:t>other hands</w:t>
      </w:r>
      <w:r w:rsidRPr="00C83009">
        <w:rPr>
          <w:rFonts w:hint="eastAsia"/>
        </w:rPr>
        <w:t xml:space="preserve">, various mobility optimization features have been introduced in 5G, such as RACH-less mobility, </w:t>
      </w:r>
      <w:r w:rsidRPr="00C83009">
        <w:t xml:space="preserve">early </w:t>
      </w:r>
      <w:r w:rsidRPr="00C83009">
        <w:rPr>
          <w:rFonts w:hint="eastAsia"/>
        </w:rPr>
        <w:t xml:space="preserve">DL/UL </w:t>
      </w:r>
      <w:r w:rsidRPr="00C83009">
        <w:t>synchronization,</w:t>
      </w:r>
      <w:r w:rsidRPr="00C83009">
        <w:rPr>
          <w:rFonts w:hint="eastAsia"/>
        </w:rPr>
        <w:t xml:space="preserve"> </w:t>
      </w:r>
      <w:r w:rsidRPr="00C83009">
        <w:t>L2 reset skipping</w:t>
      </w:r>
      <w:r w:rsidRPr="00C83009">
        <w:rPr>
          <w:rFonts w:hint="eastAsia"/>
        </w:rPr>
        <w:t>, and subsequent cell switching, etc. However, the use cases of the features are limited due to the diverged mobility schemes. For example, RACH</w:t>
      </w:r>
      <w:r w:rsidRPr="00C83009">
        <w:t xml:space="preserve">-less </w:t>
      </w:r>
      <w:r w:rsidRPr="00C83009">
        <w:rPr>
          <w:rFonts w:hint="eastAsia"/>
        </w:rPr>
        <w:t xml:space="preserve">L3 </w:t>
      </w:r>
      <w:r w:rsidRPr="00C83009">
        <w:t xml:space="preserve">HO is only </w:t>
      </w:r>
      <w:r w:rsidRPr="00C83009">
        <w:rPr>
          <w:rFonts w:hint="eastAsia"/>
        </w:rPr>
        <w:t>applicable</w:t>
      </w:r>
      <w:r w:rsidRPr="00C83009">
        <w:t xml:space="preserve"> for </w:t>
      </w:r>
      <w:r w:rsidRPr="00C83009">
        <w:rPr>
          <w:rFonts w:hint="eastAsia"/>
        </w:rPr>
        <w:t xml:space="preserve">the case where </w:t>
      </w:r>
      <w:r w:rsidRPr="00C83009">
        <w:t>the UE uses the same timing advance value (i.e., N</w:t>
      </w:r>
      <w:r w:rsidRPr="00C83009">
        <w:rPr>
          <w:vertAlign w:val="subscript"/>
        </w:rPr>
        <w:t>TA</w:t>
      </w:r>
      <w:r w:rsidRPr="00C83009">
        <w:t xml:space="preserve"> value) at the target cell as in the source cell or timing advance value (i.e., N</w:t>
      </w:r>
      <w:r w:rsidRPr="00C83009">
        <w:rPr>
          <w:vertAlign w:val="subscript"/>
        </w:rPr>
        <w:t>TA</w:t>
      </w:r>
      <w:r w:rsidRPr="00C83009">
        <w:t xml:space="preserve"> value) of 0.</w:t>
      </w:r>
      <w:r w:rsidRPr="00C83009">
        <w:rPr>
          <w:rFonts w:hint="eastAsia"/>
        </w:rPr>
        <w:t xml:space="preserve"> </w:t>
      </w:r>
      <w:r w:rsidRPr="00C83009">
        <w:t>Early synchronization procedure, L2 reset skipping, and lower layer cell switch command</w:t>
      </w:r>
      <w:r w:rsidRPr="00C83009">
        <w:rPr>
          <w:rFonts w:hint="eastAsia"/>
        </w:rPr>
        <w:t xml:space="preserve"> </w:t>
      </w:r>
      <w:r w:rsidRPr="00C83009">
        <w:t xml:space="preserve">are </w:t>
      </w:r>
      <w:r w:rsidRPr="00C83009">
        <w:rPr>
          <w:rFonts w:hint="eastAsia"/>
        </w:rPr>
        <w:t xml:space="preserve">applicable </w:t>
      </w:r>
      <w:r w:rsidRPr="00C83009">
        <w:t>for LTM</w:t>
      </w:r>
      <w:r w:rsidRPr="00C83009">
        <w:rPr>
          <w:rFonts w:hint="eastAsia"/>
        </w:rPr>
        <w:t xml:space="preserve"> but not for L3 HO</w:t>
      </w:r>
      <w:r w:rsidRPr="00C83009">
        <w:t>.</w:t>
      </w:r>
      <w:r w:rsidRPr="00C83009">
        <w:rPr>
          <w:rFonts w:hint="eastAsia"/>
        </w:rPr>
        <w:t xml:space="preserve"> Subsequent cell switch is only available for LTM and SN mobility (i.e., CPAC). With the fragmented optimizations for the diverged mobility schemes, the eventual mobility performance optimization gain seems less promising. </w:t>
      </w:r>
    </w:p>
    <w:p w14:paraId="6ACC6085" w14:textId="77777777" w:rsidR="00C76724" w:rsidRPr="00C83009" w:rsidRDefault="00C76724" w:rsidP="005A4672">
      <w:pPr>
        <w:rPr>
          <w:rFonts w:eastAsia="SimSun"/>
          <w:bCs/>
          <w:lang w:eastAsia="zh-CN"/>
        </w:rPr>
      </w:pPr>
      <w:r w:rsidRPr="00C83009">
        <w:rPr>
          <w:rFonts w:hint="eastAsia"/>
        </w:rPr>
        <w:t xml:space="preserve">In 6G, it is desired that essential mobility optimization features </w:t>
      </w:r>
      <w:r w:rsidRPr="00C83009">
        <w:t>should</w:t>
      </w:r>
      <w:r w:rsidRPr="00C83009">
        <w:rPr>
          <w:rFonts w:hint="eastAsia"/>
        </w:rPr>
        <w:t xml:space="preserve"> be supported from 6G day-1 and all the features </w:t>
      </w:r>
      <w:r w:rsidRPr="00C83009">
        <w:t>should</w:t>
      </w:r>
      <w:r w:rsidRPr="00C83009">
        <w:rPr>
          <w:rFonts w:hint="eastAsia"/>
        </w:rPr>
        <w:t xml:space="preserve"> be applicable for the mobility core function taken as a basis for 6G mobility schemes to be supported. </w:t>
      </w:r>
      <w:r w:rsidRPr="00C83009">
        <w:rPr>
          <w:rFonts w:eastAsiaTheme="minorEastAsia" w:hint="eastAsia"/>
        </w:rPr>
        <w:t xml:space="preserve"> </w:t>
      </w:r>
    </w:p>
    <w:p w14:paraId="3D9FACE0" w14:textId="77777777" w:rsidR="00C76724" w:rsidRPr="00C83009" w:rsidRDefault="00C76724" w:rsidP="005A4672">
      <w:pPr>
        <w:pStyle w:val="Proposal"/>
      </w:pPr>
      <w:bookmarkStart w:id="34" w:name="_Toc199345143"/>
      <w:bookmarkStart w:id="35" w:name="_Toc199788216"/>
      <w:r w:rsidRPr="00C83009">
        <w:rPr>
          <w:rFonts w:hint="eastAsia"/>
        </w:rPr>
        <w:t>Study unified mobility design based on a s</w:t>
      </w:r>
      <w:r w:rsidRPr="00C83009">
        <w:t xml:space="preserve">ingle mobility core function </w:t>
      </w:r>
      <w:r w:rsidRPr="00C83009">
        <w:rPr>
          <w:rFonts w:hint="eastAsia"/>
        </w:rPr>
        <w:t>supporting</w:t>
      </w:r>
      <w:r w:rsidRPr="00C83009">
        <w:t xml:space="preserve"> all mobility schemes</w:t>
      </w:r>
      <w:bookmarkEnd w:id="34"/>
      <w:r w:rsidRPr="00C83009">
        <w:rPr>
          <w:rFonts w:hint="eastAsia"/>
        </w:rPr>
        <w:t>/scenarios</w:t>
      </w:r>
      <w:bookmarkEnd w:id="35"/>
    </w:p>
    <w:p w14:paraId="31B7F035" w14:textId="77777777" w:rsidR="00C76724" w:rsidRPr="00C83009" w:rsidRDefault="00C76724" w:rsidP="005A4672">
      <w:pPr>
        <w:pStyle w:val="Proposal"/>
      </w:pPr>
      <w:bookmarkStart w:id="36" w:name="_Toc199788217"/>
      <w:r w:rsidRPr="00C83009">
        <w:rPr>
          <w:rFonts w:hint="eastAsia"/>
        </w:rPr>
        <w:t>Study a s</w:t>
      </w:r>
      <w:r w:rsidRPr="00C83009">
        <w:t>ingle RRM procedure supporting both beam-based and cell-based measurement/reporting control</w:t>
      </w:r>
      <w:r w:rsidRPr="00C83009">
        <w:rPr>
          <w:rFonts w:hint="eastAsia"/>
        </w:rPr>
        <w:t xml:space="preserve">, with the </w:t>
      </w:r>
      <w:r w:rsidRPr="00C83009">
        <w:t>evaluation</w:t>
      </w:r>
      <w:r w:rsidRPr="00C83009">
        <w:rPr>
          <w:rFonts w:hint="eastAsia"/>
        </w:rPr>
        <w:t xml:space="preserve"> of MAC-centric </w:t>
      </w:r>
      <w:r w:rsidRPr="00C83009">
        <w:t>approach</w:t>
      </w:r>
      <w:r w:rsidRPr="00C83009">
        <w:rPr>
          <w:rFonts w:hint="eastAsia"/>
        </w:rPr>
        <w:t xml:space="preserve"> and RRC-centric approach for measurement reporting procedure for down-selection.</w:t>
      </w:r>
      <w:bookmarkEnd w:id="36"/>
      <w:r w:rsidRPr="00C83009">
        <w:rPr>
          <w:rFonts w:hint="eastAsia"/>
        </w:rPr>
        <w:t xml:space="preserve"> </w:t>
      </w:r>
    </w:p>
    <w:p w14:paraId="7886EB21" w14:textId="77777777" w:rsidR="00C76724" w:rsidRPr="003C60A5" w:rsidRDefault="00C76724" w:rsidP="005A4672">
      <w:pPr>
        <w:pStyle w:val="Proposal"/>
      </w:pPr>
      <w:bookmarkStart w:id="37" w:name="_Toc199788218"/>
      <w:r w:rsidRPr="00C83009">
        <w:rPr>
          <w:rFonts w:hint="eastAsia"/>
        </w:rPr>
        <w:t>Study essential mobility optimization features to support from 6G day-1, including a) RACH-less cell switch, b) minimal L2 reset, c) subsequent cell switch, and d) any further enhanced functionality if needed.</w:t>
      </w:r>
      <w:bookmarkEnd w:id="37"/>
      <w:r w:rsidRPr="00C83009">
        <w:rPr>
          <w:rFonts w:hint="eastAsia"/>
        </w:rPr>
        <w:t xml:space="preserve"> </w:t>
      </w:r>
    </w:p>
    <w:p w14:paraId="2E218E34" w14:textId="77777777" w:rsidR="003C60A5" w:rsidRPr="00C83009" w:rsidRDefault="003C60A5" w:rsidP="003C60A5">
      <w:pPr>
        <w:pStyle w:val="Proposal"/>
        <w:numPr>
          <w:ilvl w:val="0"/>
          <w:numId w:val="0"/>
        </w:numPr>
        <w:ind w:left="1304" w:hanging="1304"/>
      </w:pPr>
    </w:p>
    <w:p w14:paraId="26B23584" w14:textId="77777777" w:rsidR="00367BE3" w:rsidRPr="00C83009" w:rsidRDefault="00367BE3" w:rsidP="005A4672">
      <w:pPr>
        <w:pStyle w:val="2"/>
      </w:pPr>
      <w:r w:rsidRPr="00C83009">
        <w:lastRenderedPageBreak/>
        <w:t>Security</w:t>
      </w:r>
    </w:p>
    <w:p w14:paraId="1DBBBFBA" w14:textId="77777777" w:rsidR="00367BE3" w:rsidRPr="00C83009" w:rsidRDefault="00367BE3" w:rsidP="005A4672">
      <w:r w:rsidRPr="00C83009">
        <w:t>From LTE Rel-8</w:t>
      </w:r>
      <w:r w:rsidRPr="00C83009">
        <w:rPr>
          <w:rFonts w:hint="eastAsia"/>
        </w:rPr>
        <w:t xml:space="preserve">, </w:t>
      </w:r>
      <w:r w:rsidRPr="00C83009">
        <w:t>security (i.e. ciphering and integrity protection) is provided in PDCP. Therefore, PDCP SDUs are security protected, but others, e.g. PDCP Control PDU, RLC Control PDU, and MAC CE, are not security protected. This can be acceptable up to NR Rel-17 because not many essential control information is transmitted via L2 control signal. However, after introducing LTM in NR Rel-18, many important control information starts to be transmitted via MAC CE. We think LTM is still promising feature in 6G, and thus it is essential to apply security to L2 control signal, at least for MAC CE.</w:t>
      </w:r>
    </w:p>
    <w:p w14:paraId="46B713F1" w14:textId="77777777" w:rsidR="00367BE3" w:rsidRPr="003974EC" w:rsidRDefault="00367BE3" w:rsidP="005A4672">
      <w:pPr>
        <w:pStyle w:val="Proposal"/>
      </w:pPr>
      <w:bookmarkStart w:id="38" w:name="_Toc199330348"/>
      <w:bookmarkStart w:id="39" w:name="_Toc199788219"/>
      <w:r w:rsidRPr="00C83009">
        <w:t>Study application of security to L2 control signal, at least for MAC CE</w:t>
      </w:r>
      <w:r w:rsidRPr="00C83009">
        <w:rPr>
          <w:rFonts w:eastAsiaTheme="minorEastAsia" w:hint="eastAsia"/>
        </w:rPr>
        <w:t>.</w:t>
      </w:r>
      <w:bookmarkEnd w:id="38"/>
      <w:bookmarkEnd w:id="39"/>
    </w:p>
    <w:p w14:paraId="3681A104" w14:textId="77777777" w:rsidR="003974EC" w:rsidRPr="003974EC" w:rsidRDefault="003974EC" w:rsidP="003974EC">
      <w:pPr>
        <w:pStyle w:val="Proposal"/>
        <w:numPr>
          <w:ilvl w:val="0"/>
          <w:numId w:val="0"/>
        </w:numPr>
        <w:ind w:left="1304" w:hanging="1304"/>
        <w:rPr>
          <w:rFonts w:eastAsiaTheme="minorEastAsia"/>
          <w:lang w:eastAsia="ko-KR"/>
        </w:rPr>
      </w:pPr>
    </w:p>
    <w:p w14:paraId="342650C8" w14:textId="79223A1A" w:rsidR="009E4900" w:rsidRPr="00C83009" w:rsidRDefault="009E4900" w:rsidP="005A4672">
      <w:pPr>
        <w:pStyle w:val="2"/>
      </w:pPr>
      <w:r w:rsidRPr="00C83009">
        <w:rPr>
          <w:rFonts w:hint="eastAsia"/>
        </w:rPr>
        <w:t>RRC</w:t>
      </w:r>
      <w:r w:rsidR="0093488D">
        <w:rPr>
          <w:rFonts w:hint="eastAsia"/>
        </w:rPr>
        <w:t xml:space="preserve">_INACTIVE  </w:t>
      </w:r>
    </w:p>
    <w:p w14:paraId="3CF5E292" w14:textId="08EAA89A" w:rsidR="009E4900" w:rsidRPr="00C83009" w:rsidRDefault="009E4900" w:rsidP="005A4672">
      <w:r w:rsidRPr="00C83009">
        <w:t>RRC_INACTIVE state was introduced to support efficient UE power saving while maintaining a connection with the network. The RRC_INACTIVE state is supposed to be supported by fast transitions to the RRC_CONNECTED state. However, due to factors such as UE context fetching, re</w:t>
      </w:r>
      <w:r w:rsidRPr="00C83009">
        <w:rPr>
          <w:rFonts w:hint="eastAsia"/>
        </w:rPr>
        <w:t>-</w:t>
      </w:r>
      <w:r w:rsidRPr="00C83009">
        <w:t xml:space="preserve">application of heavy RRC configurations, and the need for RACH procedures, the actual RRC resume is not significantly faster than RRC establishment. To allow UEs with even delay-sensitive </w:t>
      </w:r>
      <w:r w:rsidRPr="00C83009">
        <w:rPr>
          <w:rFonts w:hint="eastAsia"/>
        </w:rPr>
        <w:t>session</w:t>
      </w:r>
      <w:r w:rsidRPr="00C83009">
        <w:t xml:space="preserve"> to quickly transition into </w:t>
      </w:r>
      <w:r w:rsidRPr="00C83009">
        <w:rPr>
          <w:rFonts w:hint="eastAsia"/>
        </w:rPr>
        <w:t>RRC</w:t>
      </w:r>
      <w:r w:rsidRPr="00C83009">
        <w:t>_CONNECTED state</w:t>
      </w:r>
      <w:r w:rsidRPr="00C83009">
        <w:rPr>
          <w:rFonts w:hint="eastAsia"/>
        </w:rPr>
        <w:t xml:space="preserve"> in 6G</w:t>
      </w:r>
      <w:r w:rsidRPr="00C83009">
        <w:t xml:space="preserve">, faster RRC resume from RRC_INACTIVE </w:t>
      </w:r>
      <w:r w:rsidRPr="00C83009">
        <w:rPr>
          <w:rFonts w:hint="eastAsia"/>
        </w:rPr>
        <w:t>needs to</w:t>
      </w:r>
      <w:r w:rsidRPr="00C83009">
        <w:t xml:space="preserve"> be supported.</w:t>
      </w:r>
    </w:p>
    <w:p w14:paraId="21228F7B" w14:textId="77777777" w:rsidR="009E4900" w:rsidRPr="00C83009" w:rsidRDefault="009E4900" w:rsidP="005A4672">
      <w:r w:rsidRPr="00C83009">
        <w:rPr>
          <w:rFonts w:hint="eastAsia"/>
        </w:rPr>
        <w:t xml:space="preserve">SDT is introduced </w:t>
      </w:r>
      <w:r w:rsidRPr="00C83009">
        <w:t>to support data transmission/reception in RRC_INACTIVE. This feature is beneficial in that it can avoid resumption of RRC connection when the data transmission/reception is required in RRC_INACTIVE. The length of SDT procedure in RRC_INACTIVE is governed by a timer, T319a. However, the maximum value of T319a is 4s, which means that the SDT is available only for short data exchange. Therefore, in order to fully utilize RRC_INACTIVE, longer data exchange needs to be supported in RRC_INACTIVE.</w:t>
      </w:r>
    </w:p>
    <w:p w14:paraId="242CDEBF" w14:textId="2A237CCC" w:rsidR="00F871D3" w:rsidRPr="00C83009" w:rsidRDefault="00F871D3" w:rsidP="005A4672">
      <w:pPr>
        <w:pStyle w:val="Proposal"/>
      </w:pPr>
      <w:bookmarkStart w:id="40" w:name="_Toc199788220"/>
      <w:r w:rsidRPr="00C83009">
        <w:rPr>
          <w:rFonts w:hint="eastAsia"/>
        </w:rPr>
        <w:t xml:space="preserve">Study </w:t>
      </w:r>
      <w:r w:rsidR="005941E0" w:rsidRPr="00C83009">
        <w:rPr>
          <w:rFonts w:hint="eastAsia"/>
        </w:rPr>
        <w:t>better</w:t>
      </w:r>
      <w:r w:rsidRPr="00C83009">
        <w:rPr>
          <w:rFonts w:hint="eastAsia"/>
        </w:rPr>
        <w:t xml:space="preserve"> utilization of RRC_INACTIVE</w:t>
      </w:r>
      <w:r w:rsidR="0012045C" w:rsidRPr="00C83009">
        <w:rPr>
          <w:rFonts w:hint="eastAsia"/>
        </w:rPr>
        <w:t xml:space="preserve"> state</w:t>
      </w:r>
      <w:r w:rsidRPr="00C83009">
        <w:rPr>
          <w:rFonts w:hint="eastAsia"/>
        </w:rPr>
        <w:t>: a) accelerat</w:t>
      </w:r>
      <w:r w:rsidR="00F16CBE" w:rsidRPr="00C83009">
        <w:rPr>
          <w:rFonts w:hint="eastAsia"/>
        </w:rPr>
        <w:t>ion of</w:t>
      </w:r>
      <w:r w:rsidRPr="00C83009">
        <w:rPr>
          <w:rFonts w:hint="eastAsia"/>
        </w:rPr>
        <w:t xml:space="preserve"> RRC resume, and b) support of longer SDT procedure</w:t>
      </w:r>
      <w:bookmarkEnd w:id="40"/>
      <w:r w:rsidRPr="00C83009">
        <w:rPr>
          <w:rFonts w:hint="eastAsia"/>
        </w:rPr>
        <w:t xml:space="preserve"> </w:t>
      </w:r>
    </w:p>
    <w:p w14:paraId="3ACF92F6" w14:textId="590F0717" w:rsidR="000358D1" w:rsidRPr="00C83009" w:rsidRDefault="000358D1" w:rsidP="005A4672"/>
    <w:p w14:paraId="38C6EDE5" w14:textId="3C9D0DF8" w:rsidR="000358D1" w:rsidRPr="00C83009" w:rsidRDefault="000358D1" w:rsidP="005A4672">
      <w:pPr>
        <w:pStyle w:val="2"/>
      </w:pPr>
      <w:r w:rsidRPr="00C83009">
        <w:t xml:space="preserve">Dual </w:t>
      </w:r>
      <w:r w:rsidR="008628E3">
        <w:rPr>
          <w:rFonts w:hint="eastAsia"/>
        </w:rPr>
        <w:t>C</w:t>
      </w:r>
      <w:r w:rsidRPr="00C83009">
        <w:t>onnectivity</w:t>
      </w:r>
      <w:r w:rsidR="00087669" w:rsidRPr="00C83009">
        <w:rPr>
          <w:rFonts w:hint="eastAsia"/>
        </w:rPr>
        <w:t xml:space="preserve"> </w:t>
      </w:r>
    </w:p>
    <w:p w14:paraId="6C5FC5AB" w14:textId="79D2FF16" w:rsidR="00C54161" w:rsidRPr="00C83009" w:rsidRDefault="000358D1" w:rsidP="005A4672">
      <w:r w:rsidRPr="00C83009">
        <w:t>T</w:t>
      </w:r>
      <w:r w:rsidRPr="00C83009">
        <w:rPr>
          <w:rFonts w:hint="eastAsia"/>
        </w:rPr>
        <w:t xml:space="preserve">o increase throughput, </w:t>
      </w:r>
      <w:r w:rsidRPr="00C83009">
        <w:t xml:space="preserve">CA was introduced in LTE Rel-10, and later on </w:t>
      </w:r>
      <w:r w:rsidR="00746276" w:rsidRPr="00C83009">
        <w:rPr>
          <w:rFonts w:hint="eastAsia"/>
        </w:rPr>
        <w:t>dual connectivity (</w:t>
      </w:r>
      <w:r w:rsidRPr="00C83009">
        <w:t>DC</w:t>
      </w:r>
      <w:r w:rsidR="00F501A4" w:rsidRPr="00C83009">
        <w:rPr>
          <w:rFonts w:hint="eastAsia"/>
        </w:rPr>
        <w:t>)</w:t>
      </w:r>
      <w:r w:rsidRPr="00C83009">
        <w:t xml:space="preserve"> was introduced in LTE Rel-12. Those two functions have worked well from LTE, but DC grows more complicated as various functions and mobility schemes are introduced. The DC operation itself is complicated due to split operation</w:t>
      </w:r>
      <w:r w:rsidR="002272C6" w:rsidRPr="00C83009">
        <w:rPr>
          <w:rFonts w:hint="eastAsia"/>
        </w:rPr>
        <w:t xml:space="preserve"> and UE capability coordination</w:t>
      </w:r>
      <w:r w:rsidRPr="00C83009">
        <w:t xml:space="preserve">, and becomes more complicated due to various mobility options. </w:t>
      </w:r>
      <w:r w:rsidR="00C54161" w:rsidRPr="00C83009">
        <w:rPr>
          <w:rFonts w:hint="eastAsia"/>
        </w:rPr>
        <w:t>Furthermore, i</w:t>
      </w:r>
      <w:r w:rsidR="002272C6" w:rsidRPr="00C83009">
        <w:rPr>
          <w:rFonts w:hint="eastAsia"/>
        </w:rPr>
        <w:t>nter-vendor</w:t>
      </w:r>
      <w:r w:rsidR="00C54161" w:rsidRPr="00C83009">
        <w:rPr>
          <w:rFonts w:hint="eastAsia"/>
        </w:rPr>
        <w:t xml:space="preserve"> </w:t>
      </w:r>
      <w:r w:rsidR="00C54161" w:rsidRPr="00C83009">
        <w:t>operability</w:t>
      </w:r>
      <w:r w:rsidR="00C54161" w:rsidRPr="00C83009">
        <w:rPr>
          <w:rFonts w:hint="eastAsia"/>
        </w:rPr>
        <w:t xml:space="preserve"> is not</w:t>
      </w:r>
      <w:r w:rsidR="00CF6E81" w:rsidRPr="00C83009">
        <w:rPr>
          <w:rFonts w:hint="eastAsia"/>
        </w:rPr>
        <w:t xml:space="preserve"> well</w:t>
      </w:r>
      <w:r w:rsidR="00C54161" w:rsidRPr="00C83009">
        <w:rPr>
          <w:rFonts w:hint="eastAsia"/>
        </w:rPr>
        <w:t xml:space="preserve"> supported in the fields.  </w:t>
      </w:r>
    </w:p>
    <w:p w14:paraId="7D866563" w14:textId="7CF984EA" w:rsidR="00087669" w:rsidRPr="00C83009" w:rsidRDefault="00087669" w:rsidP="005A4672">
      <w:r w:rsidRPr="00C83009">
        <w:rPr>
          <w:rFonts w:hint="eastAsia"/>
        </w:rPr>
        <w:t>There are several architecture options for DC. Among the options, EN-DC was considered essential for smooth migration from 4G to 5G</w:t>
      </w:r>
      <w:r w:rsidR="00046ABE" w:rsidRPr="00C83009">
        <w:rPr>
          <w:rFonts w:hint="eastAsia"/>
        </w:rPr>
        <w:t xml:space="preserve">, </w:t>
      </w:r>
      <w:r w:rsidR="00046ABE" w:rsidRPr="00C83009">
        <w:t>because</w:t>
      </w:r>
      <w:r w:rsidR="00046ABE" w:rsidRPr="00C83009">
        <w:rPr>
          <w:rFonts w:hint="eastAsia"/>
        </w:rPr>
        <w:t xml:space="preserve"> </w:t>
      </w:r>
      <w:r w:rsidRPr="00C83009">
        <w:rPr>
          <w:rFonts w:hint="eastAsia"/>
        </w:rPr>
        <w:t xml:space="preserve">EN-DC allows the reuse of existing 4G infra-structure </w:t>
      </w:r>
      <w:r w:rsidR="00046ABE" w:rsidRPr="00C83009">
        <w:rPr>
          <w:rFonts w:hint="eastAsia"/>
        </w:rPr>
        <w:t xml:space="preserve">to offer </w:t>
      </w:r>
      <w:r w:rsidRPr="00C83009">
        <w:rPr>
          <w:rFonts w:hint="eastAsia"/>
        </w:rPr>
        <w:t>wide coverage layers and essential services such as IMS voice/MMTEL services</w:t>
      </w:r>
      <w:r w:rsidR="00046ABE" w:rsidRPr="00C83009">
        <w:rPr>
          <w:rFonts w:hint="eastAsia"/>
        </w:rPr>
        <w:t xml:space="preserve"> while 5G is on the way to expand its coverage progressively</w:t>
      </w:r>
      <w:r w:rsidRPr="00C83009">
        <w:rPr>
          <w:rFonts w:hint="eastAsia"/>
        </w:rPr>
        <w:t xml:space="preserve">. This </w:t>
      </w:r>
      <w:r w:rsidRPr="00C83009">
        <w:t>architecture</w:t>
      </w:r>
      <w:r w:rsidRPr="00C83009">
        <w:rPr>
          <w:rFonts w:hint="eastAsia"/>
        </w:rPr>
        <w:t xml:space="preserve"> option, however,</w:t>
      </w:r>
      <w:r w:rsidR="00046ABE" w:rsidRPr="00C83009">
        <w:rPr>
          <w:rFonts w:hint="eastAsia"/>
        </w:rPr>
        <w:t xml:space="preserve"> de-motivates the standalone deployment of 5G, limiting the full potential of 5G by itself.  </w:t>
      </w:r>
    </w:p>
    <w:p w14:paraId="23CBA144" w14:textId="4AAEFAA4" w:rsidR="000358D1" w:rsidRPr="00C83009" w:rsidRDefault="000358D1" w:rsidP="005A4672">
      <w:r w:rsidRPr="00C83009">
        <w:t xml:space="preserve">We think </w:t>
      </w:r>
      <w:r w:rsidR="00046ABE" w:rsidRPr="00C83009">
        <w:rPr>
          <w:rFonts w:hint="eastAsia"/>
        </w:rPr>
        <w:t xml:space="preserve">DC is not essential for 6G. </w:t>
      </w:r>
      <w:r w:rsidRPr="00C83009">
        <w:t xml:space="preserve">Even without DC, high throughput can be achieved by CA in our view. </w:t>
      </w:r>
      <w:r w:rsidR="00C54161" w:rsidRPr="00C83009">
        <w:rPr>
          <w:rFonts w:hint="eastAsia"/>
        </w:rPr>
        <w:t xml:space="preserve">Migration from 5G to 6G can be supported by MRSS and </w:t>
      </w:r>
      <w:r w:rsidR="00B508E1" w:rsidRPr="00C83009">
        <w:rPr>
          <w:rFonts w:hint="eastAsia"/>
        </w:rPr>
        <w:t xml:space="preserve">a propose set of inter-RAT mobilities. </w:t>
      </w:r>
      <w:r w:rsidRPr="00C83009">
        <w:t>Thus, we propose to remove DC</w:t>
      </w:r>
      <w:r w:rsidR="00C34FEB" w:rsidRPr="00C83009">
        <w:rPr>
          <w:rFonts w:hint="eastAsia"/>
        </w:rPr>
        <w:t xml:space="preserve"> in 6G</w:t>
      </w:r>
      <w:r w:rsidRPr="00C83009">
        <w:t>.</w:t>
      </w:r>
    </w:p>
    <w:p w14:paraId="36AA66CB" w14:textId="622BEDB3" w:rsidR="000358D1" w:rsidRPr="00C83009" w:rsidRDefault="000358D1" w:rsidP="005A4672">
      <w:pPr>
        <w:pStyle w:val="Proposal"/>
      </w:pPr>
      <w:bookmarkStart w:id="41" w:name="_Toc199788221"/>
      <w:r w:rsidRPr="00C83009">
        <w:t>Remove D</w:t>
      </w:r>
      <w:r w:rsidR="003671A4" w:rsidRPr="00C83009">
        <w:rPr>
          <w:rFonts w:hint="eastAsia"/>
        </w:rPr>
        <w:t>ual Connectivity (rely on CA for bandwidth aggregation</w:t>
      </w:r>
      <w:r w:rsidR="00046ABE" w:rsidRPr="00C83009">
        <w:rPr>
          <w:rFonts w:hint="eastAsia"/>
        </w:rPr>
        <w:t xml:space="preserve"> and inter-RAT handover for migration</w:t>
      </w:r>
      <w:r w:rsidR="003671A4" w:rsidRPr="00C83009">
        <w:rPr>
          <w:rFonts w:hint="eastAsia"/>
        </w:rPr>
        <w:t>)</w:t>
      </w:r>
      <w:bookmarkEnd w:id="41"/>
      <w:r w:rsidR="003671A4" w:rsidRPr="00C83009">
        <w:rPr>
          <w:rFonts w:hint="eastAsia"/>
        </w:rPr>
        <w:t xml:space="preserve"> </w:t>
      </w:r>
    </w:p>
    <w:p w14:paraId="3C824372" w14:textId="77777777" w:rsidR="00815DE8" w:rsidRPr="00C83009" w:rsidRDefault="00815DE8" w:rsidP="005A4672"/>
    <w:p w14:paraId="541C6CB5" w14:textId="77A676B2" w:rsidR="0023068E" w:rsidRPr="00C83009" w:rsidRDefault="00720A20" w:rsidP="0023068E">
      <w:pPr>
        <w:pStyle w:val="1"/>
        <w:rPr>
          <w:lang w:val="en-US" w:eastAsia="ko-KR"/>
        </w:rPr>
      </w:pPr>
      <w:r>
        <w:rPr>
          <w:rFonts w:hint="eastAsia"/>
          <w:lang w:val="en-US" w:eastAsia="ko-KR"/>
        </w:rPr>
        <w:lastRenderedPageBreak/>
        <w:t>4</w:t>
      </w:r>
      <w:r w:rsidR="00910F1A">
        <w:rPr>
          <w:rFonts w:hint="eastAsia"/>
          <w:lang w:val="en-US" w:eastAsia="ko-KR"/>
        </w:rPr>
        <w:t xml:space="preserve">. </w:t>
      </w:r>
      <w:r w:rsidR="0023068E" w:rsidRPr="00C83009">
        <w:rPr>
          <w:rFonts w:hint="eastAsia"/>
          <w:lang w:val="en-US" w:eastAsia="ko-KR"/>
        </w:rPr>
        <w:t xml:space="preserve">RAN3-centric study </w:t>
      </w:r>
    </w:p>
    <w:p w14:paraId="0B952D59" w14:textId="12C4FA63" w:rsidR="00C35054" w:rsidRPr="00C83009" w:rsidRDefault="0023068E" w:rsidP="005A4672">
      <w:pPr>
        <w:pStyle w:val="2"/>
      </w:pPr>
      <w:r w:rsidRPr="00C83009">
        <w:rPr>
          <w:rFonts w:hint="eastAsia"/>
        </w:rPr>
        <w:t xml:space="preserve">Network </w:t>
      </w:r>
      <w:r w:rsidR="008628E3">
        <w:rPr>
          <w:rFonts w:hint="eastAsia"/>
        </w:rPr>
        <w:t>A</w:t>
      </w:r>
      <w:r w:rsidRPr="00C83009">
        <w:rPr>
          <w:rFonts w:hint="eastAsia"/>
        </w:rPr>
        <w:t>rchitecture</w:t>
      </w:r>
    </w:p>
    <w:p w14:paraId="327D2FCA" w14:textId="77777777" w:rsidR="00314662" w:rsidRPr="00C83009" w:rsidRDefault="00314662" w:rsidP="005A4672">
      <w:pPr>
        <w:rPr>
          <w:rFonts w:eastAsia="맑은 고딕"/>
          <w:sz w:val="20"/>
        </w:rPr>
      </w:pPr>
      <w:r w:rsidRPr="00C83009">
        <w:t>In 5G, RAN architecture evolved through virtualization and functional separation (e.g., CU/DU split, CP-UP separation) to enable improved scalability and flexibility. However, the protocol-oriented split of internal RAN functions did not fully realize its intended benefits, and challenges remain in efficiently supporting new services, minimizing operational complexity, and enabling innovation without disruption. As 6G aims to support a broader range of use cases, ranging from immersive applications to integrated sensing and AI-driven automation, a more service-friendly and streamlined RAN architecture becomes essential.</w:t>
      </w:r>
    </w:p>
    <w:p w14:paraId="079F1F6B" w14:textId="77777777" w:rsidR="00314662" w:rsidRPr="00C83009" w:rsidRDefault="00314662" w:rsidP="005A4672">
      <w:r w:rsidRPr="00C83009">
        <w:t>6G RAN should advance toward a fully virtualized and modular design. This would allow RAN functions to be dynamically deployed at optimal locations based on network needs and real-time conditions, thus improving cost-efficiency, scalability, and flexibility. Such an architecture would also enable stable, independent upgrades of services and functions, facilitate API-based standardization, and simplify the integration of intelligent capabilities such as AI/ML for advanced use cases.</w:t>
      </w:r>
    </w:p>
    <w:p w14:paraId="7E8506D6" w14:textId="77777777" w:rsidR="00314662" w:rsidRPr="00C83009" w:rsidRDefault="00314662" w:rsidP="005A4672">
      <w:r w:rsidRPr="00C83009">
        <w:t>To realize this vision, key discussions should focus on rethinking the structure of RAN functions, such as:</w:t>
      </w:r>
    </w:p>
    <w:p w14:paraId="50643E12" w14:textId="77777777" w:rsidR="00314662" w:rsidRPr="00C83009" w:rsidRDefault="00314662" w:rsidP="005A4672">
      <w:pPr>
        <w:pStyle w:val="ac"/>
        <w:numPr>
          <w:ilvl w:val="0"/>
          <w:numId w:val="39"/>
        </w:numPr>
        <w:ind w:leftChars="0"/>
      </w:pPr>
      <w:r w:rsidRPr="00C83009">
        <w:t>How to restructure current RAN functions into network functions (NFs), and how to redefine CU-CP, CU-UP, and DU in the context of 6G;</w:t>
      </w:r>
    </w:p>
    <w:p w14:paraId="30AE1BF8" w14:textId="77777777" w:rsidR="00314662" w:rsidRPr="00C83009" w:rsidRDefault="00314662" w:rsidP="005A4672">
      <w:pPr>
        <w:pStyle w:val="ac"/>
        <w:numPr>
          <w:ilvl w:val="0"/>
          <w:numId w:val="39"/>
        </w:numPr>
        <w:ind w:leftChars="0"/>
      </w:pPr>
      <w:r w:rsidRPr="00C83009">
        <w:t>How the RAN-to-core connection model (6G-AMF-connected vs. service-based) would impact architectural flexibility considering connectivity services as well as beyond connectivity services.</w:t>
      </w:r>
    </w:p>
    <w:p w14:paraId="2273D45C" w14:textId="77777777" w:rsidR="00314662" w:rsidRPr="00C83009" w:rsidRDefault="00314662" w:rsidP="005A4672">
      <w:r w:rsidRPr="00C83009">
        <w:t xml:space="preserve">At the same time, the 6G RAN architecture should aim for a simpler and more unified design to avoid the pitfalls observed in 5G. For example, in terms of interoperability, it is well known that an F1 interface (i.e., CU-DU split) and an E1 interface (i.e., CP-UP separation) in 5G introduced excessive complexity and below-expectation performance due to </w:t>
      </w:r>
      <w:r w:rsidRPr="00C83009">
        <w:rPr>
          <w:rFonts w:hint="eastAsia"/>
        </w:rPr>
        <w:t>numerous</w:t>
      </w:r>
      <w:r w:rsidRPr="00C83009">
        <w:t xml:space="preserve"> node-level signaling exchange</w:t>
      </w:r>
      <w:r w:rsidRPr="00C83009">
        <w:rPr>
          <w:rFonts w:hint="eastAsia"/>
        </w:rPr>
        <w:t>s</w:t>
      </w:r>
      <w:r w:rsidRPr="00C83009">
        <w:t xml:space="preserve">. In this regard, 6G should adopt deliberate simplification decisions to increase commercial success and viability, especially in light of 5G’s limited market impact. </w:t>
      </w:r>
    </w:p>
    <w:p w14:paraId="50A68A0A" w14:textId="77777777" w:rsidR="00314662" w:rsidRPr="00C83009" w:rsidRDefault="00314662" w:rsidP="005A4672">
      <w:pPr>
        <w:pStyle w:val="Proposal"/>
      </w:pPr>
      <w:bookmarkStart w:id="42" w:name="_Hlk199420562"/>
      <w:bookmarkStart w:id="43" w:name="_Toc199788222"/>
      <w:r w:rsidRPr="00C83009">
        <w:t>Regarding interfac</w:t>
      </w:r>
      <w:r w:rsidRPr="00C83009">
        <w:rPr>
          <w:rFonts w:hint="eastAsia"/>
        </w:rPr>
        <w:t>ing</w:t>
      </w:r>
      <w:r w:rsidRPr="00C83009">
        <w:t xml:space="preserve"> between RAN and CN, </w:t>
      </w:r>
      <w:r w:rsidRPr="00C83009">
        <w:rPr>
          <w:rFonts w:hint="eastAsia"/>
        </w:rPr>
        <w:t>s</w:t>
      </w:r>
      <w:r w:rsidRPr="00C83009">
        <w:t xml:space="preserve">tudy whether to </w:t>
      </w:r>
      <w:r w:rsidRPr="00C83009">
        <w:rPr>
          <w:rFonts w:hint="eastAsia"/>
        </w:rPr>
        <w:t>maintain</w:t>
      </w:r>
      <w:r w:rsidRPr="00C83009">
        <w:t xml:space="preserve"> </w:t>
      </w:r>
      <w:r w:rsidRPr="00C83009">
        <w:rPr>
          <w:rFonts w:hint="eastAsia"/>
        </w:rPr>
        <w:t>a</w:t>
      </w:r>
      <w:r w:rsidRPr="00C83009">
        <w:t xml:space="preserve"> NG-like point-to-point interface used in 5G</w:t>
      </w:r>
      <w:r w:rsidRPr="00C83009">
        <w:rPr>
          <w:rFonts w:hint="eastAsia"/>
        </w:rPr>
        <w:t>,</w:t>
      </w:r>
      <w:r w:rsidRPr="00C83009">
        <w:t xml:space="preserve"> or to introduce a new service-based interface in 6G, taking into account both connectivity and beyond-connectivity services.</w:t>
      </w:r>
      <w:bookmarkEnd w:id="42"/>
      <w:bookmarkEnd w:id="43"/>
    </w:p>
    <w:p w14:paraId="3B046400" w14:textId="3E86B77D" w:rsidR="00314662" w:rsidRPr="00C83009" w:rsidRDefault="00314662" w:rsidP="005A4672">
      <w:pPr>
        <w:pStyle w:val="Proposal"/>
      </w:pPr>
      <w:bookmarkStart w:id="44" w:name="_Toc199788223"/>
      <w:r w:rsidRPr="00C83009">
        <w:t xml:space="preserve">Re-evaluate whether internal RAN interfaces similar to F1 (CU-DU split) and E1 (CP-UP separation) should be considered in 6G, </w:t>
      </w:r>
      <w:r w:rsidRPr="00C83009">
        <w:rPr>
          <w:rFonts w:hint="eastAsia"/>
        </w:rPr>
        <w:t>considering</w:t>
      </w:r>
      <w:r w:rsidRPr="00C83009">
        <w:t xml:space="preserve"> the complexity and performance challenges observed in 5G.</w:t>
      </w:r>
      <w:bookmarkEnd w:id="44"/>
    </w:p>
    <w:p w14:paraId="513A1485" w14:textId="77777777" w:rsidR="00314662" w:rsidRPr="00C83009" w:rsidRDefault="00314662" w:rsidP="005A4672"/>
    <w:p w14:paraId="31F5F8ED" w14:textId="3D633339" w:rsidR="0002047D" w:rsidRPr="00C83009" w:rsidRDefault="00720A20" w:rsidP="00C35054">
      <w:pPr>
        <w:pStyle w:val="1"/>
        <w:rPr>
          <w:lang w:val="en-US" w:eastAsia="ko-KR"/>
        </w:rPr>
      </w:pPr>
      <w:r>
        <w:rPr>
          <w:rFonts w:hint="eastAsia"/>
          <w:lang w:val="en-US" w:eastAsia="ko-KR"/>
        </w:rPr>
        <w:t>5</w:t>
      </w:r>
      <w:r w:rsidR="00910F1A">
        <w:rPr>
          <w:rFonts w:hint="eastAsia"/>
          <w:lang w:val="en-US" w:eastAsia="ko-KR"/>
        </w:rPr>
        <w:t xml:space="preserve">. </w:t>
      </w:r>
      <w:r w:rsidR="00C35054" w:rsidRPr="00C83009">
        <w:rPr>
          <w:rFonts w:hint="eastAsia"/>
          <w:lang w:val="en-US" w:eastAsia="ko-KR"/>
        </w:rPr>
        <w:t xml:space="preserve">RAN4-centric study </w:t>
      </w:r>
    </w:p>
    <w:p w14:paraId="56CA26E9" w14:textId="77777777" w:rsidR="00A64279" w:rsidRPr="000129EF" w:rsidRDefault="00A64279" w:rsidP="005A4672">
      <w:pPr>
        <w:pStyle w:val="2"/>
      </w:pPr>
      <w:r w:rsidRPr="000129EF">
        <w:rPr>
          <w:rFonts w:hint="eastAsia"/>
        </w:rPr>
        <w:t xml:space="preserve">Spectrum </w:t>
      </w:r>
    </w:p>
    <w:p w14:paraId="24438AEB" w14:textId="77777777" w:rsidR="00A64279" w:rsidRDefault="00A64279" w:rsidP="005A4672">
      <w:r>
        <w:rPr>
          <w:rFonts w:hint="eastAsia"/>
        </w:rPr>
        <w:t xml:space="preserve">In 5G NR, </w:t>
      </w:r>
      <w:r>
        <w:t xml:space="preserve">spectrum has been expanded compared to </w:t>
      </w:r>
      <w:r>
        <w:rPr>
          <w:rFonts w:hint="eastAsia"/>
        </w:rPr>
        <w:t>LTE</w:t>
      </w:r>
      <w:r>
        <w:t xml:space="preserve"> for both TN and NTN to provide various services. </w:t>
      </w:r>
    </w:p>
    <w:p w14:paraId="4E351DC8" w14:textId="77777777" w:rsidR="00A64279" w:rsidRDefault="00A64279" w:rsidP="005A4672">
      <w:r>
        <w:t xml:space="preserve">For 5G NR TN, </w:t>
      </w:r>
      <w:r>
        <w:rPr>
          <w:rFonts w:hint="eastAsia"/>
        </w:rPr>
        <w:t>three</w:t>
      </w:r>
      <w:r>
        <w:t xml:space="preserve"> frequency ranges of FR1, FR2-1 and FR2-2 were specified. Frequency range of 410MHz ~ 7125MHz, 24250MHz ~ 52600MHz, and 52600MHz ~ 71000MHz corresponds to FR1, FR2-1 and FR2-2 respectively. </w:t>
      </w:r>
    </w:p>
    <w:p w14:paraId="66C45546" w14:textId="77777777" w:rsidR="00A64279" w:rsidRDefault="00A64279" w:rsidP="005A4672">
      <w:r>
        <w:t xml:space="preserve">For 5G NR NTN, </w:t>
      </w:r>
      <w:r>
        <w:rPr>
          <w:rFonts w:hint="eastAsia"/>
        </w:rPr>
        <w:t>two</w:t>
      </w:r>
      <w:r>
        <w:t xml:space="preserve"> frequency range</w:t>
      </w:r>
      <w:r>
        <w:rPr>
          <w:rFonts w:hint="eastAsia"/>
        </w:rPr>
        <w:t>s</w:t>
      </w:r>
      <w:r>
        <w:t xml:space="preserve"> of FR1-NTN, and FR2-NT</w:t>
      </w:r>
      <w:r>
        <w:rPr>
          <w:rFonts w:hint="eastAsia"/>
        </w:rPr>
        <w:t>N</w:t>
      </w:r>
      <w:r>
        <w:t xml:space="preserve"> were specified. Frequency range of 410MHz ~ 14500MHz, 10700MHz ~ 30000MHz corresponds to FR1-NTN and FR2-NTN respectively.</w:t>
      </w:r>
    </w:p>
    <w:p w14:paraId="1508538C" w14:textId="77777777" w:rsidR="00A64279" w:rsidRDefault="00A64279" w:rsidP="005A4672">
      <w:r>
        <w:lastRenderedPageBreak/>
        <w:t>I</w:t>
      </w:r>
      <w:r>
        <w:rPr>
          <w:rFonts w:hint="eastAsia"/>
        </w:rPr>
        <w:t xml:space="preserve">n </w:t>
      </w:r>
      <w:r>
        <w:t xml:space="preserve">6G, various vertical features/services are expected so that it requires sufficient spectrum. It can be realized with new spectrum, sharing the existing NR spectrum and specific spectrum. </w:t>
      </w:r>
    </w:p>
    <w:p w14:paraId="7B79D1A9" w14:textId="77777777" w:rsidR="00A64279" w:rsidRDefault="00A64279" w:rsidP="005A4672">
      <w:r>
        <w:t xml:space="preserve">For the new </w:t>
      </w:r>
      <w:r>
        <w:rPr>
          <w:rFonts w:hint="eastAsia"/>
        </w:rPr>
        <w:t xml:space="preserve">6G candidate </w:t>
      </w:r>
      <w:r>
        <w:t>spectrum, mid band (4400MHz ~ 4800MHz), upper 6GHz (6425MHz ~ 7125MHz), and upper-mid band (</w:t>
      </w:r>
      <w:r>
        <w:rPr>
          <w:rFonts w:hint="eastAsia"/>
        </w:rPr>
        <w:t xml:space="preserve">FR3, </w:t>
      </w:r>
      <w:r>
        <w:t>7~24GHz, especially, 7125MHz ~ 8400MHz, and 14800MHz ~ 15350MHz) should be considered. It depends on operator’s request.</w:t>
      </w:r>
    </w:p>
    <w:p w14:paraId="0B6D3C41" w14:textId="77777777" w:rsidR="00A64279" w:rsidRDefault="00A64279" w:rsidP="005A4672">
      <w:r>
        <w:t xml:space="preserve">For the sharing spectrum, which band is feasible as Multi-RAT Spectrum </w:t>
      </w:r>
      <w:proofErr w:type="gramStart"/>
      <w:r>
        <w:t>Sharing(</w:t>
      </w:r>
      <w:proofErr w:type="gramEnd"/>
      <w:r>
        <w:t>MRSS) should be studied.</w:t>
      </w:r>
    </w:p>
    <w:p w14:paraId="78AD46D4" w14:textId="77777777" w:rsidR="00A64279" w:rsidRDefault="00A64279" w:rsidP="005A4672">
      <w:r>
        <w:t>For specific spectrum, which spectrum is feasible for vertical industry should be studied, e.g., non-public network in 3.5GHz or 4.8GHz, sensing in around 70GHz.</w:t>
      </w:r>
    </w:p>
    <w:p w14:paraId="2A831C37" w14:textId="77777777" w:rsidR="00A64279" w:rsidRDefault="00A64279" w:rsidP="005A4672">
      <w:r w:rsidRPr="006922E4">
        <w:rPr>
          <w:noProof/>
        </w:rPr>
        <w:drawing>
          <wp:inline distT="0" distB="0" distL="0" distR="0" wp14:anchorId="250AF68A" wp14:editId="30A0CEBF">
            <wp:extent cx="6122035" cy="1601470"/>
            <wp:effectExtent l="0" t="0" r="0" b="0"/>
            <wp:docPr id="4" name="그림 3">
              <a:extLst xmlns:a="http://schemas.openxmlformats.org/drawingml/2006/main">
                <a:ext uri="{FF2B5EF4-FFF2-40B4-BE49-F238E27FC236}">
                  <a16:creationId xmlns:a16="http://schemas.microsoft.com/office/drawing/2014/main" id="{F765B9A3-E8C8-D533-B5BD-4BCEB5C8B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F765B9A3-E8C8-D533-B5BD-4BCEB5C8BE5D}"/>
                        </a:ext>
                      </a:extLst>
                    </pic:cNvPr>
                    <pic:cNvPicPr>
                      <a:picLocks noChangeAspect="1"/>
                    </pic:cNvPicPr>
                  </pic:nvPicPr>
                  <pic:blipFill>
                    <a:blip r:embed="rId9"/>
                    <a:stretch>
                      <a:fillRect/>
                    </a:stretch>
                  </pic:blipFill>
                  <pic:spPr>
                    <a:xfrm>
                      <a:off x="0" y="0"/>
                      <a:ext cx="6122035" cy="1601470"/>
                    </a:xfrm>
                    <a:prstGeom prst="rect">
                      <a:avLst/>
                    </a:prstGeom>
                  </pic:spPr>
                </pic:pic>
              </a:graphicData>
            </a:graphic>
          </wp:inline>
        </w:drawing>
      </w:r>
      <w:r>
        <w:t xml:space="preserve"> </w:t>
      </w:r>
    </w:p>
    <w:p w14:paraId="02DE44B9" w14:textId="77777777" w:rsidR="00A64279" w:rsidRPr="00B9124B" w:rsidRDefault="00A64279" w:rsidP="005A4672">
      <w:r>
        <w:t xml:space="preserve">   </w:t>
      </w:r>
    </w:p>
    <w:p w14:paraId="23FF1F69" w14:textId="77777777" w:rsidR="00A64279" w:rsidRDefault="00A64279" w:rsidP="005A4672">
      <w:pPr>
        <w:pStyle w:val="2"/>
      </w:pPr>
      <w:r>
        <w:rPr>
          <w:rFonts w:hint="eastAsia"/>
        </w:rPr>
        <w:t xml:space="preserve">Initial Scope of RF/RRM </w:t>
      </w:r>
    </w:p>
    <w:p w14:paraId="0D64CD73" w14:textId="77777777" w:rsidR="00A64279" w:rsidRDefault="00A64279" w:rsidP="005A4672">
      <w:r>
        <w:rPr>
          <w:rFonts w:hint="eastAsia"/>
        </w:rPr>
        <w:t xml:space="preserve">In 5G NR, various vertical features have been discussed and defined taking into account </w:t>
      </w:r>
      <w:r w:rsidRPr="008546BA">
        <w:t xml:space="preserve">their </w:t>
      </w:r>
      <w:r w:rsidRPr="008546BA">
        <w:rPr>
          <w:lang w:val="en"/>
        </w:rPr>
        <w:t>respective</w:t>
      </w:r>
      <w:r>
        <w:rPr>
          <w:rFonts w:hint="eastAsia"/>
          <w:lang w:val="en"/>
        </w:rPr>
        <w:t xml:space="preserve"> </w:t>
      </w:r>
      <w:r w:rsidRPr="008546BA">
        <w:t>characteristics</w:t>
      </w:r>
      <w:r>
        <w:rPr>
          <w:rFonts w:hint="eastAsia"/>
        </w:rPr>
        <w:t xml:space="preserve">. For 6G, various vertical features which have been discussed and defined taking into account </w:t>
      </w:r>
      <w:r w:rsidRPr="008546BA">
        <w:t xml:space="preserve">their </w:t>
      </w:r>
      <w:r w:rsidRPr="008546BA">
        <w:rPr>
          <w:lang w:val="en"/>
        </w:rPr>
        <w:t>respective</w:t>
      </w:r>
      <w:r>
        <w:rPr>
          <w:rFonts w:hint="eastAsia"/>
          <w:lang w:val="en"/>
        </w:rPr>
        <w:t xml:space="preserve"> </w:t>
      </w:r>
      <w:r w:rsidRPr="008546BA">
        <w:t>characteristics</w:t>
      </w:r>
      <w:r>
        <w:rPr>
          <w:rFonts w:hint="eastAsia"/>
        </w:rPr>
        <w:t xml:space="preserve"> in 5G NR should be integrated and </w:t>
      </w:r>
      <w:r>
        <w:t>expanded</w:t>
      </w:r>
      <w:r>
        <w:rPr>
          <w:rFonts w:hint="eastAsia"/>
        </w:rPr>
        <w:t xml:space="preserve">, e.g., TN+NTN including aerial </w:t>
      </w:r>
      <w:r>
        <w:t>environment</w:t>
      </w:r>
      <w:r>
        <w:rPr>
          <w:rFonts w:hint="eastAsia"/>
        </w:rPr>
        <w:t xml:space="preserve">s, NES+LP-WUS, etc. </w:t>
      </w:r>
    </w:p>
    <w:p w14:paraId="6F2A7823" w14:textId="77777777" w:rsidR="00A64279" w:rsidRPr="00591A28" w:rsidRDefault="00A64279" w:rsidP="005A4672">
      <w:r>
        <w:rPr>
          <w:rFonts w:hint="eastAsia"/>
        </w:rPr>
        <w:t xml:space="preserve">For the integration </w:t>
      </w:r>
      <w:r>
        <w:t>scenario</w:t>
      </w:r>
      <w:r>
        <w:rPr>
          <w:rFonts w:hint="eastAsia"/>
        </w:rPr>
        <w:t xml:space="preserve"> of TN and NTN, a</w:t>
      </w:r>
      <w:r w:rsidRPr="008546BA">
        <w:t xml:space="preserve">chieving seamless interoperability between these networks is </w:t>
      </w:r>
      <w:r>
        <w:rPr>
          <w:rFonts w:hint="eastAsia"/>
        </w:rPr>
        <w:t xml:space="preserve">important and </w:t>
      </w:r>
      <w:r w:rsidRPr="0083169F">
        <w:t>requires thorough investigation into spectrum usage and regulatory perspectives.</w:t>
      </w:r>
      <w:r>
        <w:rPr>
          <w:rFonts w:hint="eastAsia"/>
        </w:rPr>
        <w:t xml:space="preserve"> In addition to this, co-existence study between TN and NTN should be conducted under appropriate scenarios considered in 6G network. </w:t>
      </w:r>
      <w:r w:rsidRPr="008546BA">
        <w:t xml:space="preserve">Spectrum management plays a vital role in this integration, as exploring spectrum sharing strategies between TN and NTN can lead to more efficient resource utilization and </w:t>
      </w:r>
      <w:r>
        <w:rPr>
          <w:rFonts w:hint="eastAsia"/>
        </w:rPr>
        <w:t>improved</w:t>
      </w:r>
      <w:r w:rsidRPr="008546BA">
        <w:t xml:space="preserve"> network performance</w:t>
      </w:r>
      <w:r w:rsidRPr="00517111">
        <w:t>.</w:t>
      </w:r>
      <w:r w:rsidRPr="00517111">
        <w:rPr>
          <w:rFonts w:hint="eastAsia"/>
        </w:rPr>
        <w:t xml:space="preserve"> </w:t>
      </w:r>
      <w:r w:rsidRPr="006E5AC7">
        <w:t>Therefore, RF requirements to ensure that both networks can operate simultaneously without compromising service quality should be studied</w:t>
      </w:r>
      <w:r>
        <w:rPr>
          <w:rFonts w:hint="eastAsia"/>
        </w:rPr>
        <w:t xml:space="preserve">. </w:t>
      </w:r>
      <w:r w:rsidRPr="00591A28">
        <w:t xml:space="preserve">On another front, </w:t>
      </w:r>
      <w:r>
        <w:rPr>
          <w:rFonts w:hint="eastAsia"/>
        </w:rPr>
        <w:t>UE mobility enhancement</w:t>
      </w:r>
      <w:r w:rsidRPr="00591A28">
        <w:t xml:space="preserve">, </w:t>
      </w:r>
      <w:r>
        <w:rPr>
          <w:rFonts w:hint="eastAsia"/>
        </w:rPr>
        <w:t>including</w:t>
      </w:r>
      <w:r w:rsidRPr="00591A28">
        <w:t xml:space="preserve"> aerial environments, </w:t>
      </w:r>
      <w:r>
        <w:rPr>
          <w:rFonts w:hint="eastAsia"/>
        </w:rPr>
        <w:t>is</w:t>
      </w:r>
      <w:r w:rsidRPr="00591A28">
        <w:t xml:space="preserve"> crucial from RRM perspective to support this integration. Therefore, it is important to study </w:t>
      </w:r>
      <w:r>
        <w:rPr>
          <w:rFonts w:hint="eastAsia"/>
        </w:rPr>
        <w:t xml:space="preserve">how to support </w:t>
      </w:r>
      <w:r w:rsidRPr="00591A28">
        <w:t>3D mobility,</w:t>
      </w:r>
      <w:r>
        <w:rPr>
          <w:rFonts w:hint="eastAsia"/>
        </w:rPr>
        <w:t xml:space="preserve"> how to </w:t>
      </w:r>
      <w:r>
        <w:t>reduce</w:t>
      </w:r>
      <w:r>
        <w:rPr>
          <w:rFonts w:hint="eastAsia"/>
        </w:rPr>
        <w:t xml:space="preserve"> delay of handover/cell reselection by </w:t>
      </w:r>
      <w:r w:rsidRPr="00591A28">
        <w:t>mobility prediction</w:t>
      </w:r>
      <w:r>
        <w:rPr>
          <w:rFonts w:hint="eastAsia"/>
        </w:rPr>
        <w:t>/3D map-based</w:t>
      </w:r>
      <w:r w:rsidRPr="00591A28">
        <w:t xml:space="preserve">, and </w:t>
      </w:r>
      <w:r>
        <w:rPr>
          <w:rFonts w:hint="eastAsia"/>
        </w:rPr>
        <w:t xml:space="preserve">how to reduce interruption/scheduling restriction by reduced/efficient </w:t>
      </w:r>
      <w:r w:rsidRPr="00591A28">
        <w:t>measurement</w:t>
      </w:r>
      <w:r>
        <w:rPr>
          <w:rFonts w:hint="eastAsia"/>
        </w:rPr>
        <w:t xml:space="preserve"> behavior</w:t>
      </w:r>
      <w:r w:rsidRPr="00591A28">
        <w:t xml:space="preserve">. </w:t>
      </w:r>
      <w:r>
        <w:rPr>
          <w:rFonts w:hint="eastAsia"/>
        </w:rPr>
        <w:t xml:space="preserve">Many solutions have been proposed and defined in individual WI during 5G NR phase for UE mobility and measurement reduction. </w:t>
      </w:r>
      <w:r>
        <w:t>E</w:t>
      </w:r>
      <w:r>
        <w:rPr>
          <w:rFonts w:hint="eastAsia"/>
        </w:rPr>
        <w:t>specially, t</w:t>
      </w:r>
      <w:r w:rsidRPr="00591A28">
        <w:t xml:space="preserve">he AI/ML-based mobility solutions developed during the 5G </w:t>
      </w:r>
      <w:r>
        <w:rPr>
          <w:rFonts w:hint="eastAsia"/>
        </w:rPr>
        <w:t xml:space="preserve">NR SI </w:t>
      </w:r>
      <w:r w:rsidRPr="00591A28">
        <w:t>phase c</w:t>
      </w:r>
      <w:r>
        <w:rPr>
          <w:rFonts w:hint="eastAsia"/>
        </w:rPr>
        <w:t>ould</w:t>
      </w:r>
      <w:r w:rsidRPr="00591A28">
        <w:t xml:space="preserve"> be extended and applied to the 6G </w:t>
      </w:r>
      <w:r>
        <w:rPr>
          <w:rFonts w:hint="eastAsia"/>
        </w:rPr>
        <w:t>SI</w:t>
      </w:r>
      <w:r w:rsidRPr="00591A28">
        <w:t xml:space="preserve"> phase, enhancing overall performance and efficiency.</w:t>
      </w:r>
    </w:p>
    <w:p w14:paraId="4B4FBBDE" w14:textId="77777777" w:rsidR="00A64279" w:rsidRDefault="00A64279" w:rsidP="005A4672">
      <w:r w:rsidRPr="00C71049">
        <w:t xml:space="preserve">In 5G NR, </w:t>
      </w:r>
      <w:r>
        <w:rPr>
          <w:rFonts w:hint="eastAsia"/>
        </w:rPr>
        <w:t>RAN4 requirements for network energy saving and UE power saving</w:t>
      </w:r>
      <w:r w:rsidRPr="00C71049">
        <w:t xml:space="preserve"> </w:t>
      </w:r>
      <w:r>
        <w:rPr>
          <w:rFonts w:hint="eastAsia"/>
        </w:rPr>
        <w:t>are</w:t>
      </w:r>
      <w:r w:rsidRPr="00C71049">
        <w:t xml:space="preserve"> being </w:t>
      </w:r>
      <w:r>
        <w:rPr>
          <w:rFonts w:hint="eastAsia"/>
        </w:rPr>
        <w:t>discussed and defined</w:t>
      </w:r>
      <w:r w:rsidRPr="00C71049">
        <w:t xml:space="preserve"> separately</w:t>
      </w:r>
      <w:r>
        <w:rPr>
          <w:rFonts w:hint="eastAsia"/>
        </w:rPr>
        <w:t>.</w:t>
      </w:r>
      <w:r w:rsidRPr="00C71049">
        <w:t xml:space="preserve"> However, the separate consideration of energy saving for the network and the UE in distinct WIs presents limitations in achieving overall system energy efficiency. In 6G, it is essential to pursue green communication that encompasses energy saving strategies for both the network and the UE</w:t>
      </w:r>
      <w:r>
        <w:rPr>
          <w:rFonts w:hint="eastAsia"/>
        </w:rPr>
        <w:t xml:space="preserve">. </w:t>
      </w:r>
      <w:r w:rsidRPr="00907250">
        <w:t>To this end, RA</w:t>
      </w:r>
      <w:r>
        <w:rPr>
          <w:rFonts w:hint="eastAsia"/>
        </w:rPr>
        <w:t>N</w:t>
      </w:r>
      <w:r w:rsidRPr="00907250">
        <w:t xml:space="preserve">4 can initiate </w:t>
      </w:r>
      <w:r>
        <w:rPr>
          <w:rFonts w:hint="eastAsia"/>
        </w:rPr>
        <w:t>discussion</w:t>
      </w:r>
      <w:r w:rsidRPr="00907250">
        <w:t xml:space="preserve"> for 6G by simultaneously considering </w:t>
      </w:r>
      <w:r>
        <w:rPr>
          <w:rFonts w:hint="eastAsia"/>
        </w:rPr>
        <w:t>e</w:t>
      </w:r>
      <w:r w:rsidRPr="00907250">
        <w:t xml:space="preserve">nhanced Cell DTX/DRX </w:t>
      </w:r>
      <w:r>
        <w:rPr>
          <w:rFonts w:hint="eastAsia"/>
        </w:rPr>
        <w:t>and</w:t>
      </w:r>
      <w:r w:rsidRPr="00907250">
        <w:t xml:space="preserve"> UE I-DRX/C-DRX. Furthermore, it is essential to expand upon the </w:t>
      </w:r>
      <w:r>
        <w:rPr>
          <w:rFonts w:hint="eastAsia"/>
        </w:rPr>
        <w:t xml:space="preserve">Rel-19 </w:t>
      </w:r>
      <w:r w:rsidRPr="00907250">
        <w:t xml:space="preserve">NES and LP-WUS </w:t>
      </w:r>
      <w:r>
        <w:t>discussed</w:t>
      </w:r>
      <w:r>
        <w:rPr>
          <w:rFonts w:hint="eastAsia"/>
        </w:rPr>
        <w:t xml:space="preserve"> in </w:t>
      </w:r>
      <w:r w:rsidRPr="00907250">
        <w:t>5G, thereby initiating discussions aimed at achieving comprehensive energy savings across the entire system.</w:t>
      </w:r>
      <w:r>
        <w:rPr>
          <w:rFonts w:hint="eastAsia"/>
        </w:rPr>
        <w:t xml:space="preserve"> </w:t>
      </w:r>
    </w:p>
    <w:p w14:paraId="4CE715E1" w14:textId="77777777" w:rsidR="00A64279" w:rsidRPr="00FB4FF0" w:rsidRDefault="00A64279" w:rsidP="005A4672">
      <w:r w:rsidRPr="00FB4FF0">
        <w:lastRenderedPageBreak/>
        <w:t xml:space="preserve">In conclusion, </w:t>
      </w:r>
      <w:r>
        <w:rPr>
          <w:rFonts w:hint="eastAsia"/>
        </w:rPr>
        <w:t>RAN4 needs to</w:t>
      </w:r>
      <w:r w:rsidRPr="00FB4FF0">
        <w:t xml:space="preserve"> address regulatory challenges</w:t>
      </w:r>
      <w:r>
        <w:rPr>
          <w:rFonts w:hint="eastAsia"/>
        </w:rPr>
        <w:t xml:space="preserve"> of spectrum</w:t>
      </w:r>
      <w:r w:rsidRPr="00FB4FF0">
        <w:t>, optimizing spectrum management, enhancing</w:t>
      </w:r>
      <w:r>
        <w:rPr>
          <w:rFonts w:hint="eastAsia"/>
        </w:rPr>
        <w:t xml:space="preserve"> UE</w:t>
      </w:r>
      <w:r w:rsidRPr="00FB4FF0">
        <w:t xml:space="preserve"> mobility</w:t>
      </w:r>
      <w:r>
        <w:rPr>
          <w:rFonts w:hint="eastAsia"/>
        </w:rPr>
        <w:t>/measurements</w:t>
      </w:r>
      <w:r w:rsidRPr="00FB4FF0">
        <w:t>,</w:t>
      </w:r>
      <w:r>
        <w:rPr>
          <w:rFonts w:hint="eastAsia"/>
        </w:rPr>
        <w:t xml:space="preserve"> and</w:t>
      </w:r>
      <w:r w:rsidRPr="00FB4FF0">
        <w:t xml:space="preserve"> promoting green communication</w:t>
      </w:r>
      <w:r>
        <w:rPr>
          <w:rFonts w:hint="eastAsia"/>
        </w:rPr>
        <w:t xml:space="preserve"> for </w:t>
      </w:r>
      <w:r w:rsidRPr="00AC4C37">
        <w:t>the successful standardization and marketability of 6G</w:t>
      </w:r>
      <w:r>
        <w:rPr>
          <w:rFonts w:hint="eastAsia"/>
        </w:rPr>
        <w:t>, so we propose</w:t>
      </w:r>
    </w:p>
    <w:p w14:paraId="583F3799" w14:textId="77777777" w:rsidR="00A64279" w:rsidRPr="00E769C2" w:rsidRDefault="00A64279" w:rsidP="005A4672">
      <w:pPr>
        <w:pStyle w:val="Proposal"/>
      </w:pPr>
      <w:bookmarkStart w:id="45" w:name="_Toc199788224"/>
      <w:r>
        <w:rPr>
          <w:rFonts w:hint="eastAsia"/>
        </w:rPr>
        <w:t>In RAN4 RF, it needs to study co-existence for new spectrum in FR3 and TN-NTN scenario</w:t>
      </w:r>
      <w:bookmarkEnd w:id="45"/>
    </w:p>
    <w:p w14:paraId="0C44C0C7" w14:textId="77777777" w:rsidR="00A64279" w:rsidRPr="00503A0D" w:rsidRDefault="00A64279" w:rsidP="005A4672">
      <w:pPr>
        <w:pStyle w:val="Proposal"/>
      </w:pPr>
      <w:bookmarkStart w:id="46" w:name="_Toc199788225"/>
      <w:r w:rsidRPr="00B07E3B">
        <w:rPr>
          <w:rFonts w:hint="eastAsia"/>
        </w:rPr>
        <w:t xml:space="preserve">In </w:t>
      </w:r>
      <w:r>
        <w:rPr>
          <w:rFonts w:hint="eastAsia"/>
        </w:rPr>
        <w:t>RAN4 RF, it needs to study new spectrum and spectrum sharing with existing RAT and TN-NTN including regulatory aspects</w:t>
      </w:r>
      <w:bookmarkEnd w:id="46"/>
    </w:p>
    <w:p w14:paraId="44A43DC0" w14:textId="77777777" w:rsidR="00A64279" w:rsidRPr="00E769C2" w:rsidRDefault="00A64279" w:rsidP="005A4672">
      <w:pPr>
        <w:pStyle w:val="Proposal"/>
      </w:pPr>
      <w:bookmarkStart w:id="47" w:name="_Toc199788226"/>
      <w:r>
        <w:rPr>
          <w:rFonts w:hint="eastAsia"/>
        </w:rPr>
        <w:t>In RAN4 RRM, it needs to study mobility mechanism for TN-NTN including 3D mobility for aerial environment</w:t>
      </w:r>
      <w:bookmarkEnd w:id="47"/>
    </w:p>
    <w:p w14:paraId="6BE1D613" w14:textId="77777777" w:rsidR="00A64279" w:rsidRPr="00E769C2" w:rsidRDefault="00A64279" w:rsidP="005A4672">
      <w:pPr>
        <w:pStyle w:val="Proposal"/>
      </w:pPr>
      <w:bookmarkStart w:id="48" w:name="_Toc199788227"/>
      <w:r>
        <w:rPr>
          <w:rFonts w:hint="eastAsia"/>
        </w:rPr>
        <w:t>In RAN4 RRM, it needs to study mobility prediction and reduced/efficient measurement mechanism by e.g. using existing solutions and/or AI/ML based mobility</w:t>
      </w:r>
      <w:bookmarkEnd w:id="48"/>
      <w:r>
        <w:rPr>
          <w:rFonts w:hint="eastAsia"/>
        </w:rPr>
        <w:t xml:space="preserve"> </w:t>
      </w:r>
    </w:p>
    <w:p w14:paraId="51DE833F" w14:textId="77777777" w:rsidR="00A64279" w:rsidRPr="00F96750" w:rsidRDefault="00A64279" w:rsidP="005A4672">
      <w:pPr>
        <w:pStyle w:val="Proposal"/>
      </w:pPr>
      <w:bookmarkStart w:id="49" w:name="_Toc199788228"/>
      <w:r w:rsidRPr="00CE06F6">
        <w:rPr>
          <w:rFonts w:hint="eastAsia"/>
        </w:rPr>
        <w:t xml:space="preserve">In RAN4 RRM, it needs to study energy saving through joint network operation and UE </w:t>
      </w:r>
      <w:proofErr w:type="spellStart"/>
      <w:r w:rsidRPr="00CE06F6">
        <w:rPr>
          <w:rFonts w:hint="eastAsia"/>
        </w:rPr>
        <w:t>behaviour</w:t>
      </w:r>
      <w:proofErr w:type="spellEnd"/>
      <w:r>
        <w:rPr>
          <w:rFonts w:hint="eastAsia"/>
        </w:rPr>
        <w:t xml:space="preserve"> optimization</w:t>
      </w:r>
      <w:r w:rsidRPr="00CE06F6">
        <w:rPr>
          <w:rFonts w:hint="eastAsia"/>
        </w:rPr>
        <w:t xml:space="preserve"> including </w:t>
      </w:r>
      <w:r>
        <w:rPr>
          <w:rFonts w:hint="eastAsia"/>
        </w:rPr>
        <w:t xml:space="preserve">e.g. 1) </w:t>
      </w:r>
      <w:r w:rsidRPr="00CE06F6">
        <w:rPr>
          <w:rFonts w:hint="eastAsia"/>
        </w:rPr>
        <w:t>enhanced Cell DTX/DRX and UE I-DRX/C-DRX</w:t>
      </w:r>
      <w:r>
        <w:rPr>
          <w:rFonts w:hint="eastAsia"/>
        </w:rPr>
        <w:t xml:space="preserve"> and/or</w:t>
      </w:r>
      <w:r w:rsidRPr="00CE06F6">
        <w:rPr>
          <w:rFonts w:hint="eastAsia"/>
        </w:rPr>
        <w:t xml:space="preserve"> </w:t>
      </w:r>
      <w:r>
        <w:rPr>
          <w:rFonts w:hint="eastAsia"/>
        </w:rPr>
        <w:t xml:space="preserve">2) </w:t>
      </w:r>
      <w:r w:rsidRPr="00CE06F6">
        <w:rPr>
          <w:rFonts w:hint="eastAsia"/>
        </w:rPr>
        <w:t>minimization of measurement behavior</w:t>
      </w:r>
      <w:bookmarkEnd w:id="49"/>
    </w:p>
    <w:p w14:paraId="1D1D757F" w14:textId="77777777" w:rsidR="00F96750" w:rsidRPr="00CE06F6" w:rsidRDefault="00F96750" w:rsidP="00F96750">
      <w:pPr>
        <w:pStyle w:val="Proposal"/>
        <w:numPr>
          <w:ilvl w:val="0"/>
          <w:numId w:val="0"/>
        </w:numPr>
      </w:pPr>
    </w:p>
    <w:p w14:paraId="605DFAE6" w14:textId="77777777" w:rsidR="00A64279" w:rsidRDefault="00A64279" w:rsidP="005A4672">
      <w:r>
        <w:rPr>
          <w:rFonts w:hint="eastAsia"/>
        </w:rPr>
        <w:t xml:space="preserve">Another important issue is how to implement 6G specification from RAN4 perspective. During the several past RAN4 meetings, there were </w:t>
      </w:r>
      <w:r>
        <w:t>some</w:t>
      </w:r>
      <w:r>
        <w:rPr>
          <w:rFonts w:hint="eastAsia"/>
        </w:rPr>
        <w:t xml:space="preserve"> </w:t>
      </w:r>
      <w:r>
        <w:t>discussions</w:t>
      </w:r>
      <w:r>
        <w:rPr>
          <w:rFonts w:hint="eastAsia"/>
        </w:rPr>
        <w:t xml:space="preserve"> on specification quality improvement for RF and RRM. To be more specific, </w:t>
      </w:r>
      <w:r>
        <w:t xml:space="preserve">for RF, works </w:t>
      </w:r>
      <w:r w:rsidRPr="002F57B7">
        <w:t>for MSD simplification rule and NOTE for high power class application were performed and corresponding CRs were agreed</w:t>
      </w:r>
      <w:r w:rsidRPr="002F57B7">
        <w:rPr>
          <w:rFonts w:hint="eastAsia"/>
        </w:rPr>
        <w:t>.</w:t>
      </w:r>
      <w:r>
        <w:rPr>
          <w:rFonts w:hint="eastAsia"/>
        </w:rPr>
        <w:t xml:space="preserve"> For RRM specification, editorial CR drafting works to align terminologies/style inconsistency, edit incorrect notation/symbols/abbreviation/undefined abbreviation, clean up []/TBD/FFS, etc. Additionally, there was discussion o</w:t>
      </w:r>
      <w:r w:rsidRPr="00331BE2">
        <w:t xml:space="preserve">n </w:t>
      </w:r>
      <w:r>
        <w:rPr>
          <w:rFonts w:hint="eastAsia"/>
        </w:rPr>
        <w:t>h</w:t>
      </w:r>
      <w:r w:rsidRPr="00331BE2">
        <w:t>ierarchy of indent</w:t>
      </w:r>
      <w:r>
        <w:rPr>
          <w:rFonts w:hint="eastAsia"/>
        </w:rPr>
        <w:t xml:space="preserve"> to improve specification quality and </w:t>
      </w:r>
      <w:r>
        <w:t>readability</w:t>
      </w:r>
      <w:r>
        <w:rPr>
          <w:rFonts w:hint="eastAsia"/>
        </w:rPr>
        <w:t xml:space="preserve">, and RAN4 agreed to adopt RAN2 pseudo-code approach for Rel-19 and some details are below. </w:t>
      </w:r>
      <w:r>
        <w:t>B</w:t>
      </w:r>
      <w:r>
        <w:rPr>
          <w:rFonts w:hint="eastAsia"/>
        </w:rPr>
        <w:t xml:space="preserve">ased on these works and agreements, </w:t>
      </w:r>
      <w:r w:rsidRPr="0066536D">
        <w:t xml:space="preserve">RAN4 believes that the </w:t>
      </w:r>
      <w:r>
        <w:rPr>
          <w:rFonts w:hint="eastAsia"/>
        </w:rPr>
        <w:t xml:space="preserve">general specification </w:t>
      </w:r>
      <w:r w:rsidRPr="0066536D">
        <w:t xml:space="preserve">drafting rules for </w:t>
      </w:r>
      <w:r>
        <w:rPr>
          <w:rFonts w:hint="eastAsia"/>
        </w:rPr>
        <w:t>6G</w:t>
      </w:r>
      <w:r w:rsidRPr="0066536D">
        <w:t xml:space="preserve"> specification</w:t>
      </w:r>
      <w:r>
        <w:rPr>
          <w:rFonts w:hint="eastAsia"/>
        </w:rPr>
        <w:t xml:space="preserve"> </w:t>
      </w:r>
      <w:r>
        <w:t>implementation</w:t>
      </w:r>
      <w:r>
        <w:rPr>
          <w:rFonts w:hint="eastAsia"/>
        </w:rPr>
        <w:t xml:space="preserve"> including CR handling issue </w:t>
      </w:r>
      <w:r w:rsidRPr="0066536D">
        <w:t>should be discussed and decided upon in the initial 6G timeframe.</w:t>
      </w:r>
    </w:p>
    <w:tbl>
      <w:tblPr>
        <w:tblStyle w:val="ab"/>
        <w:tblW w:w="0" w:type="auto"/>
        <w:tblLook w:val="04A0" w:firstRow="1" w:lastRow="0" w:firstColumn="1" w:lastColumn="0" w:noHBand="0" w:noVBand="1"/>
      </w:tblPr>
      <w:tblGrid>
        <w:gridCol w:w="9631"/>
      </w:tblGrid>
      <w:tr w:rsidR="00A64279" w14:paraId="1E22C64C" w14:textId="77777777" w:rsidTr="006E5AC7">
        <w:tc>
          <w:tcPr>
            <w:tcW w:w="9631" w:type="dxa"/>
          </w:tcPr>
          <w:p w14:paraId="106F42CB" w14:textId="77777777" w:rsidR="00A64279" w:rsidRPr="00936E68" w:rsidRDefault="00A64279" w:rsidP="005A4672">
            <w:r w:rsidRPr="008A740C">
              <w:rPr>
                <w:highlight w:val="green"/>
              </w:rPr>
              <w:t>Recommended drafting principles:</w:t>
            </w:r>
          </w:p>
          <w:p w14:paraId="1762152E" w14:textId="77777777" w:rsidR="00A64279" w:rsidRPr="00936E68" w:rsidRDefault="00A64279" w:rsidP="005A4672">
            <w:pPr>
              <w:pStyle w:val="ac"/>
              <w:numPr>
                <w:ilvl w:val="0"/>
                <w:numId w:val="43"/>
              </w:numPr>
              <w:ind w:leftChars="0"/>
            </w:pPr>
            <w:r w:rsidRPr="00936E68">
              <w:t>Put conditions before requirements.</w:t>
            </w:r>
          </w:p>
          <w:p w14:paraId="28D3385D" w14:textId="77777777" w:rsidR="00A64279" w:rsidRPr="00936E68" w:rsidRDefault="00A64279" w:rsidP="005A4672">
            <w:pPr>
              <w:pStyle w:val="ac"/>
              <w:numPr>
                <w:ilvl w:val="0"/>
                <w:numId w:val="43"/>
              </w:numPr>
              <w:ind w:leftChars="0"/>
            </w:pPr>
            <w:r w:rsidRPr="00936E68">
              <w:t>When both new and legacy requirements are to be put in the same hierarchy level, and the order can be decided later. e.g.</w:t>
            </w:r>
          </w:p>
          <w:p w14:paraId="4A261988" w14:textId="77777777" w:rsidR="00A64279" w:rsidRPr="00936E68" w:rsidRDefault="00A64279" w:rsidP="005A4672">
            <w:r w:rsidRPr="00936E68">
              <w:t>If (condition of new requirements)</w:t>
            </w:r>
          </w:p>
          <w:p w14:paraId="32AE56C4" w14:textId="77777777" w:rsidR="00A64279" w:rsidRPr="00936E68" w:rsidRDefault="00A64279" w:rsidP="005A4672">
            <w:r w:rsidRPr="00936E68">
              <w:t>New requirements</w:t>
            </w:r>
          </w:p>
          <w:p w14:paraId="6543674E" w14:textId="77777777" w:rsidR="00A64279" w:rsidRPr="00936E68" w:rsidRDefault="00A64279" w:rsidP="005A4672">
            <w:r w:rsidRPr="00936E68">
              <w:t>Else if (condition of legacy requirement)</w:t>
            </w:r>
          </w:p>
          <w:p w14:paraId="65DF0DD3" w14:textId="77777777" w:rsidR="00A64279" w:rsidRPr="00936E68" w:rsidRDefault="00A64279" w:rsidP="005A4672">
            <w:r w:rsidRPr="00936E68">
              <w:t>Legacy requirements</w:t>
            </w:r>
          </w:p>
          <w:p w14:paraId="39224679" w14:textId="77777777" w:rsidR="00A64279" w:rsidRPr="00936E68" w:rsidRDefault="00A64279" w:rsidP="005A4672">
            <w:r w:rsidRPr="00936E68">
              <w:t xml:space="preserve">Or </w:t>
            </w:r>
          </w:p>
          <w:p w14:paraId="72F65C3B" w14:textId="77777777" w:rsidR="00A64279" w:rsidRPr="00936E68" w:rsidRDefault="00A64279" w:rsidP="005A4672">
            <w:r w:rsidRPr="00936E68">
              <w:t>If (condition of legacy requirements)</w:t>
            </w:r>
          </w:p>
          <w:p w14:paraId="703D4030" w14:textId="77777777" w:rsidR="00A64279" w:rsidRPr="00936E68" w:rsidRDefault="00A64279" w:rsidP="005A4672">
            <w:r w:rsidRPr="00936E68">
              <w:t>legacy requirements</w:t>
            </w:r>
          </w:p>
          <w:p w14:paraId="78D45BE8" w14:textId="77777777" w:rsidR="00A64279" w:rsidRPr="00936E68" w:rsidRDefault="00A64279" w:rsidP="005A4672">
            <w:r w:rsidRPr="00936E68">
              <w:t>Else if (condition of new requirement)</w:t>
            </w:r>
          </w:p>
          <w:p w14:paraId="05D6D7D5" w14:textId="77777777" w:rsidR="00A64279" w:rsidRDefault="00A64279" w:rsidP="005A4672">
            <w:r w:rsidRPr="00936E68">
              <w:t>new requirements</w:t>
            </w:r>
          </w:p>
        </w:tc>
      </w:tr>
    </w:tbl>
    <w:p w14:paraId="371E02C3" w14:textId="77777777" w:rsidR="00A64279" w:rsidRDefault="00A64279" w:rsidP="005A4672"/>
    <w:p w14:paraId="155CD2AD" w14:textId="77777777" w:rsidR="00A64279" w:rsidRPr="002E47DA" w:rsidRDefault="00A64279" w:rsidP="005A4672">
      <w:pPr>
        <w:pStyle w:val="Proposal"/>
      </w:pPr>
      <w:bookmarkStart w:id="50" w:name="_Toc199788229"/>
      <w:r w:rsidRPr="002E47DA">
        <w:rPr>
          <w:rFonts w:hint="eastAsia"/>
        </w:rPr>
        <w:lastRenderedPageBreak/>
        <w:t xml:space="preserve">During </w:t>
      </w:r>
      <w:r w:rsidRPr="002E47DA">
        <w:t>initial</w:t>
      </w:r>
      <w:r w:rsidRPr="002E47DA">
        <w:rPr>
          <w:rFonts w:hint="eastAsia"/>
        </w:rPr>
        <w:t xml:space="preserve"> 6G timeframe, RAN4 needs to </w:t>
      </w:r>
      <w:r>
        <w:rPr>
          <w:rFonts w:hint="eastAsia"/>
        </w:rPr>
        <w:t xml:space="preserve">discuss and decide </w:t>
      </w:r>
      <w:r w:rsidRPr="002E47DA">
        <w:rPr>
          <w:rFonts w:hint="eastAsia"/>
        </w:rPr>
        <w:t xml:space="preserve">general specification drafting rule for 6G based on </w:t>
      </w:r>
      <w:r w:rsidRPr="002E47DA">
        <w:t>conclusion</w:t>
      </w:r>
      <w:r w:rsidRPr="002E47DA">
        <w:rPr>
          <w:rFonts w:hint="eastAsia"/>
        </w:rPr>
        <w:t xml:space="preserve"> </w:t>
      </w:r>
      <w:r>
        <w:rPr>
          <w:rFonts w:hint="eastAsia"/>
        </w:rPr>
        <w:t>on</w:t>
      </w:r>
      <w:r w:rsidRPr="002E47DA">
        <w:rPr>
          <w:rFonts w:hint="eastAsia"/>
        </w:rPr>
        <w:t xml:space="preserve"> </w:t>
      </w:r>
      <w:r>
        <w:rPr>
          <w:rFonts w:hint="eastAsia"/>
        </w:rPr>
        <w:t xml:space="preserve">NR </w:t>
      </w:r>
      <w:r w:rsidRPr="002E47DA">
        <w:t>specification</w:t>
      </w:r>
      <w:r w:rsidRPr="002E47DA">
        <w:rPr>
          <w:rFonts w:hint="eastAsia"/>
        </w:rPr>
        <w:t xml:space="preserve"> quality improvement</w:t>
      </w:r>
      <w:r>
        <w:rPr>
          <w:rFonts w:hint="eastAsia"/>
        </w:rPr>
        <w:t xml:space="preserve"> work</w:t>
      </w:r>
      <w:bookmarkEnd w:id="50"/>
    </w:p>
    <w:p w14:paraId="615973D2" w14:textId="77777777" w:rsidR="00C35054" w:rsidRPr="00C83009" w:rsidRDefault="00C35054" w:rsidP="005A4672"/>
    <w:p w14:paraId="183E0E33" w14:textId="1A8E53F1" w:rsidR="000128C5" w:rsidRPr="00C83009" w:rsidRDefault="00720A20" w:rsidP="00A24E3A">
      <w:pPr>
        <w:pStyle w:val="1"/>
      </w:pPr>
      <w:r>
        <w:rPr>
          <w:rFonts w:hint="eastAsia"/>
          <w:lang w:eastAsia="ko-KR"/>
        </w:rPr>
        <w:t>6</w:t>
      </w:r>
      <w:r w:rsidR="00910F1A">
        <w:rPr>
          <w:rFonts w:hint="eastAsia"/>
          <w:lang w:eastAsia="ko-KR"/>
        </w:rPr>
        <w:t xml:space="preserve">. </w:t>
      </w:r>
      <w:r w:rsidR="000128C5" w:rsidRPr="00C83009">
        <w:rPr>
          <w:rFonts w:hint="eastAsia"/>
        </w:rPr>
        <w:t>Migration</w:t>
      </w:r>
      <w:r w:rsidR="000128C5" w:rsidRPr="00C83009">
        <w:t xml:space="preserve"> and Interworking</w:t>
      </w:r>
    </w:p>
    <w:p w14:paraId="1FB36683" w14:textId="41917A94" w:rsidR="000128C5" w:rsidRPr="00C83009" w:rsidRDefault="000128C5" w:rsidP="005A4672">
      <w:pPr>
        <w:pStyle w:val="2"/>
      </w:pPr>
      <w:r w:rsidRPr="00C83009">
        <w:t xml:space="preserve">Interworking with </w:t>
      </w:r>
      <w:r w:rsidR="008628E3">
        <w:rPr>
          <w:rFonts w:hint="eastAsia"/>
        </w:rPr>
        <w:t>L</w:t>
      </w:r>
      <w:r w:rsidRPr="00C83009">
        <w:t xml:space="preserve">egacy </w:t>
      </w:r>
      <w:r w:rsidR="008628E3">
        <w:rPr>
          <w:rFonts w:hint="eastAsia"/>
        </w:rPr>
        <w:t>S</w:t>
      </w:r>
      <w:r w:rsidRPr="00C83009">
        <w:t>ystems</w:t>
      </w:r>
    </w:p>
    <w:p w14:paraId="40707AF8" w14:textId="77777777" w:rsidR="000128C5" w:rsidRPr="00C83009" w:rsidRDefault="000128C5" w:rsidP="005A4672">
      <w:pPr>
        <w:rPr>
          <w:shd w:val="clear" w:color="auto" w:fill="FFFFFF" w:themeFill="background1"/>
        </w:rPr>
      </w:pPr>
      <w:r w:rsidRPr="00C83009">
        <w:rPr>
          <w:shd w:val="clear" w:color="auto" w:fill="FFFFFF" w:themeFill="background1"/>
        </w:rPr>
        <w:t xml:space="preserve">Considering the limited </w:t>
      </w:r>
      <w:r w:rsidRPr="00C83009">
        <w:rPr>
          <w:rFonts w:hint="eastAsia"/>
          <w:shd w:val="clear" w:color="auto" w:fill="FFFFFF" w:themeFill="background1"/>
        </w:rPr>
        <w:t xml:space="preserve">initial </w:t>
      </w:r>
      <w:r w:rsidRPr="00C83009">
        <w:rPr>
          <w:shd w:val="clear" w:color="auto" w:fill="FFFFFF" w:themeFill="background1"/>
        </w:rPr>
        <w:t xml:space="preserve">coverage and </w:t>
      </w:r>
      <w:r w:rsidRPr="00C83009">
        <w:rPr>
          <w:rFonts w:hint="eastAsia"/>
          <w:shd w:val="clear" w:color="auto" w:fill="FFFFFF" w:themeFill="background1"/>
        </w:rPr>
        <w:t xml:space="preserve">the need to </w:t>
      </w:r>
      <w:r w:rsidRPr="00C83009">
        <w:rPr>
          <w:shd w:val="clear" w:color="auto" w:fill="FFFFFF" w:themeFill="background1"/>
        </w:rPr>
        <w:t>minim</w:t>
      </w:r>
      <w:r w:rsidRPr="00C83009">
        <w:rPr>
          <w:rFonts w:hint="eastAsia"/>
          <w:shd w:val="clear" w:color="auto" w:fill="FFFFFF" w:themeFill="background1"/>
        </w:rPr>
        <w:t xml:space="preserve">ize </w:t>
      </w:r>
      <w:r w:rsidRPr="00C83009">
        <w:rPr>
          <w:shd w:val="clear" w:color="auto" w:fill="FFFFFF" w:themeFill="background1"/>
        </w:rPr>
        <w:t xml:space="preserve">impact </w:t>
      </w:r>
      <w:r w:rsidRPr="00C83009">
        <w:rPr>
          <w:rFonts w:hint="eastAsia"/>
          <w:shd w:val="clear" w:color="auto" w:fill="FFFFFF" w:themeFill="background1"/>
        </w:rPr>
        <w:t>on</w:t>
      </w:r>
      <w:r w:rsidRPr="00C83009">
        <w:rPr>
          <w:shd w:val="clear" w:color="auto" w:fill="FFFFFF" w:themeFill="background1"/>
        </w:rPr>
        <w:t xml:space="preserve"> user experience (e.g.</w:t>
      </w:r>
      <w:r w:rsidRPr="00C83009">
        <w:rPr>
          <w:rFonts w:hint="eastAsia"/>
          <w:shd w:val="clear" w:color="auto" w:fill="FFFFFF" w:themeFill="background1"/>
        </w:rPr>
        <w:t>,</w:t>
      </w:r>
      <w:r w:rsidRPr="00C83009">
        <w:rPr>
          <w:shd w:val="clear" w:color="auto" w:fill="FFFFFF" w:themeFill="background1"/>
        </w:rPr>
        <w:t xml:space="preserve"> QoS, QoE) </w:t>
      </w:r>
      <w:r w:rsidRPr="00C83009">
        <w:rPr>
          <w:rFonts w:hint="eastAsia"/>
          <w:shd w:val="clear" w:color="auto" w:fill="FFFFFF" w:themeFill="background1"/>
        </w:rPr>
        <w:t>during early 6G deployments</w:t>
      </w:r>
      <w:r w:rsidRPr="00C83009">
        <w:rPr>
          <w:shd w:val="clear" w:color="auto" w:fill="FFFFFF" w:themeFill="background1"/>
        </w:rPr>
        <w:t xml:space="preserve">, it is </w:t>
      </w:r>
      <w:r w:rsidRPr="00C83009">
        <w:rPr>
          <w:rFonts w:hint="eastAsia"/>
          <w:shd w:val="clear" w:color="auto" w:fill="FFFFFF" w:themeFill="background1"/>
        </w:rPr>
        <w:t>deemed essential</w:t>
      </w:r>
      <w:r w:rsidRPr="00C83009">
        <w:rPr>
          <w:shd w:val="clear" w:color="auto" w:fill="FFFFFF" w:themeFill="background1"/>
        </w:rPr>
        <w:t xml:space="preserve"> to support interworking with 5GS from the beginning. </w:t>
      </w:r>
      <w:r w:rsidRPr="00C83009">
        <w:rPr>
          <w:rFonts w:hint="eastAsia"/>
          <w:shd w:val="clear" w:color="auto" w:fill="FFFFFF" w:themeFill="background1"/>
        </w:rPr>
        <w:t xml:space="preserve">Seamless service continuity requires interworking between 6G and the existing 5G system. </w:t>
      </w:r>
    </w:p>
    <w:p w14:paraId="362A4B98" w14:textId="77777777" w:rsidR="000128C5" w:rsidRPr="00C83009" w:rsidRDefault="000128C5" w:rsidP="005A4672">
      <w:pPr>
        <w:rPr>
          <w:shd w:val="clear" w:color="auto" w:fill="FFFFFF" w:themeFill="background1"/>
        </w:rPr>
      </w:pPr>
      <w:r w:rsidRPr="00C83009">
        <w:rPr>
          <w:rFonts w:hint="eastAsia"/>
          <w:shd w:val="clear" w:color="auto" w:fill="FFFFFF" w:themeFill="background1"/>
        </w:rPr>
        <w:t>Moreover</w:t>
      </w:r>
      <w:r w:rsidRPr="00C83009">
        <w:rPr>
          <w:shd w:val="clear" w:color="auto" w:fill="FFFFFF" w:themeFill="background1"/>
        </w:rPr>
        <w:t>, at this early stage of 6G development</w:t>
      </w:r>
      <w:r w:rsidRPr="00C83009">
        <w:rPr>
          <w:rFonts w:hint="eastAsia"/>
          <w:shd w:val="clear" w:color="auto" w:fill="FFFFFF" w:themeFill="background1"/>
        </w:rPr>
        <w:t xml:space="preserve">, </w:t>
      </w:r>
      <w:r w:rsidRPr="00C83009">
        <w:rPr>
          <w:shd w:val="clear" w:color="auto" w:fill="FFFFFF" w:themeFill="background1"/>
        </w:rPr>
        <w:t xml:space="preserve">it is premature to completely rule out </w:t>
      </w:r>
      <w:r w:rsidRPr="00C83009">
        <w:rPr>
          <w:rFonts w:hint="eastAsia"/>
          <w:shd w:val="clear" w:color="auto" w:fill="FFFFFF" w:themeFill="background1"/>
        </w:rPr>
        <w:t xml:space="preserve">the </w:t>
      </w:r>
      <w:r w:rsidRPr="00C83009">
        <w:rPr>
          <w:shd w:val="clear" w:color="auto" w:fill="FFFFFF" w:themeFill="background1"/>
        </w:rPr>
        <w:t>possibility</w:t>
      </w:r>
      <w:r w:rsidRPr="00C83009">
        <w:rPr>
          <w:rFonts w:hint="eastAsia"/>
          <w:shd w:val="clear" w:color="auto" w:fill="FFFFFF" w:themeFill="background1"/>
        </w:rPr>
        <w:t xml:space="preserve"> of </w:t>
      </w:r>
      <w:r w:rsidRPr="00C83009">
        <w:rPr>
          <w:shd w:val="clear" w:color="auto" w:fill="FFFFFF" w:themeFill="background1"/>
        </w:rPr>
        <w:t>interworking with EPS</w:t>
      </w:r>
      <w:r w:rsidRPr="00C83009">
        <w:rPr>
          <w:rFonts w:hint="eastAsia"/>
          <w:shd w:val="clear" w:color="auto" w:fill="FFFFFF" w:themeFill="background1"/>
        </w:rPr>
        <w:t xml:space="preserve">, which has been widely deployed and expected to continue to play a critical role in providing services with wide coverages. Supporting </w:t>
      </w:r>
      <w:r w:rsidRPr="00C83009">
        <w:rPr>
          <w:shd w:val="clear" w:color="auto" w:fill="FFFFFF" w:themeFill="background1"/>
        </w:rPr>
        <w:t xml:space="preserve">interworking with EPS </w:t>
      </w:r>
      <w:r w:rsidRPr="00C83009">
        <w:rPr>
          <w:rFonts w:hint="eastAsia"/>
          <w:shd w:val="clear" w:color="auto" w:fill="FFFFFF" w:themeFill="background1"/>
        </w:rPr>
        <w:t xml:space="preserve">could be </w:t>
      </w:r>
      <w:r w:rsidRPr="00C83009">
        <w:rPr>
          <w:shd w:val="clear" w:color="auto" w:fill="FFFFFF" w:themeFill="background1"/>
        </w:rPr>
        <w:t>beneficial</w:t>
      </w:r>
      <w:r w:rsidRPr="00C83009">
        <w:rPr>
          <w:rFonts w:hint="eastAsia"/>
          <w:shd w:val="clear" w:color="auto" w:fill="FFFFFF" w:themeFill="background1"/>
        </w:rPr>
        <w:t xml:space="preserve"> for ensuring</w:t>
      </w:r>
      <w:r w:rsidRPr="00C83009">
        <w:rPr>
          <w:shd w:val="clear" w:color="auto" w:fill="FFFFFF" w:themeFill="background1"/>
        </w:rPr>
        <w:t xml:space="preserve"> voice service continuity between the </w:t>
      </w:r>
      <w:r w:rsidRPr="00C83009">
        <w:rPr>
          <w:rFonts w:hint="eastAsia"/>
          <w:shd w:val="clear" w:color="auto" w:fill="FFFFFF" w:themeFill="background1"/>
        </w:rPr>
        <w:t xml:space="preserve">6G </w:t>
      </w:r>
      <w:r w:rsidRPr="00C83009">
        <w:rPr>
          <w:shd w:val="clear" w:color="auto" w:fill="FFFFFF" w:themeFill="background1"/>
        </w:rPr>
        <w:t xml:space="preserve">radio access network and the </w:t>
      </w:r>
      <w:r w:rsidRPr="00C83009">
        <w:rPr>
          <w:rFonts w:hint="eastAsia"/>
          <w:shd w:val="clear" w:color="auto" w:fill="FFFFFF" w:themeFill="background1"/>
        </w:rPr>
        <w:t xml:space="preserve">legacy </w:t>
      </w:r>
      <w:r w:rsidRPr="00C83009">
        <w:rPr>
          <w:shd w:val="clear" w:color="auto" w:fill="FFFFFF" w:themeFill="background1"/>
        </w:rPr>
        <w:t>eNB</w:t>
      </w:r>
      <w:r w:rsidRPr="00C83009">
        <w:rPr>
          <w:rFonts w:hint="eastAsia"/>
          <w:shd w:val="clear" w:color="auto" w:fill="FFFFFF" w:themeFill="background1"/>
        </w:rPr>
        <w:t>-based networks.</w:t>
      </w:r>
    </w:p>
    <w:p w14:paraId="0FA2D559" w14:textId="77777777" w:rsidR="000128C5" w:rsidRPr="002D246D" w:rsidRDefault="000128C5" w:rsidP="005A4672">
      <w:pPr>
        <w:pStyle w:val="Proposal"/>
      </w:pPr>
      <w:bookmarkStart w:id="51" w:name="_Toc199788230"/>
      <w:r w:rsidRPr="00C83009">
        <w:rPr>
          <w:rFonts w:hint="eastAsia"/>
        </w:rPr>
        <w:t>S</w:t>
      </w:r>
      <w:r w:rsidRPr="00C83009">
        <w:t xml:space="preserve">tudy </w:t>
      </w:r>
      <w:r w:rsidRPr="00C83009">
        <w:rPr>
          <w:shd w:val="clear" w:color="auto" w:fill="FFFFFF" w:themeFill="background1"/>
        </w:rPr>
        <w:t>interworking with EPS as well as 5GS</w:t>
      </w:r>
      <w:r w:rsidRPr="00C83009">
        <w:rPr>
          <w:rFonts w:hint="eastAsia"/>
          <w:shd w:val="clear" w:color="auto" w:fill="FFFFFF" w:themeFill="background1"/>
        </w:rPr>
        <w:t xml:space="preserve"> to support seamless service continuity and migration in early 6G deployment scenarios</w:t>
      </w:r>
      <w:r w:rsidRPr="00C83009">
        <w:rPr>
          <w:shd w:val="clear" w:color="auto" w:fill="FFFFFF" w:themeFill="background1"/>
        </w:rPr>
        <w:t>.</w:t>
      </w:r>
      <w:bookmarkEnd w:id="51"/>
    </w:p>
    <w:p w14:paraId="090513E4" w14:textId="77777777" w:rsidR="002D246D" w:rsidRPr="00C83009" w:rsidRDefault="002D246D" w:rsidP="002D246D">
      <w:pPr>
        <w:pStyle w:val="Proposal"/>
        <w:numPr>
          <w:ilvl w:val="0"/>
          <w:numId w:val="0"/>
        </w:numPr>
      </w:pPr>
    </w:p>
    <w:p w14:paraId="74DF639D" w14:textId="77777777" w:rsidR="000128C5" w:rsidRPr="00C83009" w:rsidRDefault="000128C5" w:rsidP="005A4672">
      <w:pPr>
        <w:pStyle w:val="2"/>
      </w:pPr>
      <w:r w:rsidRPr="00C83009">
        <w:rPr>
          <w:rFonts w:hint="eastAsia"/>
        </w:rPr>
        <w:t>Multi-RAT Spectrum Sharing</w:t>
      </w:r>
    </w:p>
    <w:p w14:paraId="38FD654A" w14:textId="77777777" w:rsidR="000128C5" w:rsidRPr="00C83009" w:rsidRDefault="000128C5" w:rsidP="005A4672">
      <w:r w:rsidRPr="00C83009">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6C23870C" w14:textId="77777777" w:rsidR="000128C5" w:rsidRPr="00C83009" w:rsidRDefault="000128C5" w:rsidP="005A4672">
      <w:r w:rsidRPr="00C83009">
        <w:t>If MRSS operation is studied in 6G, spectrum efficiency and resource optimization should be considered, along with flexible spectrum utilization and dynamic resource allocation to accommodate varying traffic conditions and RAT coexistence. In this context, the potential impact of duplicated signal or channel transmissions between NR and 6G—such as signaling overhead, energy consumption, and performance degradation—should also be considered, particularly in context of initial access. To enable efficient multiplexing while minimizing inter-RAT interference, it may be reasonable to consider using NR-compatible waveform and numerology as a baseline.</w:t>
      </w:r>
    </w:p>
    <w:p w14:paraId="2A00B5EC" w14:textId="77777777" w:rsidR="000128C5" w:rsidRPr="00C83009" w:rsidRDefault="000128C5" w:rsidP="005A4672">
      <w:r w:rsidRPr="00C83009">
        <w:t>From the UE perspective, differences in operating behavior between 6G-dedicated carriers and MRSS carriers may introduce additional implementation complexity. Therefore, it may be worth studying whether MRSS operation can be supported in a transparent or mode-aware manner at the UE side, depending on the level of operational consistency between MRSS carriers and 6G-dedicated carriers.</w:t>
      </w:r>
    </w:p>
    <w:p w14:paraId="57BC4583" w14:textId="731F3142" w:rsidR="007719BB" w:rsidRPr="007719BB" w:rsidRDefault="000128C5" w:rsidP="007719BB">
      <w:pPr>
        <w:pStyle w:val="Proposal"/>
      </w:pPr>
      <w:bookmarkStart w:id="52" w:name="_Toc199788231"/>
      <w:r w:rsidRPr="00C83009">
        <w:t>Study spectrum sharing between NR and 6G considering efficient and flexible multiplexing, inter-RAT interference, and UE complexity.</w:t>
      </w:r>
      <w:bookmarkEnd w:id="52"/>
    </w:p>
    <w:p w14:paraId="4EDC066E" w14:textId="77777777" w:rsidR="007719BB" w:rsidRDefault="007719BB" w:rsidP="007719BB">
      <w:pPr>
        <w:pStyle w:val="Proposal"/>
        <w:numPr>
          <w:ilvl w:val="0"/>
          <w:numId w:val="0"/>
        </w:numPr>
      </w:pPr>
    </w:p>
    <w:p w14:paraId="490206E3" w14:textId="14AAD828" w:rsidR="000128C5" w:rsidRPr="00C83009" w:rsidRDefault="00720A20" w:rsidP="00A24E3A">
      <w:pPr>
        <w:pStyle w:val="1"/>
      </w:pPr>
      <w:r>
        <w:rPr>
          <w:rFonts w:hint="eastAsia"/>
          <w:lang w:eastAsia="ko-KR"/>
        </w:rPr>
        <w:t>7</w:t>
      </w:r>
      <w:r w:rsidR="00910F1A">
        <w:rPr>
          <w:rFonts w:hint="eastAsia"/>
          <w:lang w:eastAsia="ko-KR"/>
        </w:rPr>
        <w:t xml:space="preserve">. </w:t>
      </w:r>
      <w:r w:rsidR="000128C5" w:rsidRPr="00C83009">
        <w:rPr>
          <w:rFonts w:hint="eastAsia"/>
        </w:rPr>
        <w:t>AIML</w:t>
      </w:r>
    </w:p>
    <w:p w14:paraId="6DCF1BA9" w14:textId="22B21E7E" w:rsidR="000128C5" w:rsidRPr="00C83009" w:rsidRDefault="000128C5" w:rsidP="005A4672">
      <w:pPr>
        <w:pStyle w:val="2"/>
      </w:pPr>
      <w:r w:rsidRPr="00C83009">
        <w:rPr>
          <w:rFonts w:hint="eastAsia"/>
        </w:rPr>
        <w:t xml:space="preserve">General </w:t>
      </w:r>
      <w:r w:rsidR="008628E3">
        <w:rPr>
          <w:rFonts w:hint="eastAsia"/>
        </w:rPr>
        <w:t>C</w:t>
      </w:r>
      <w:r w:rsidRPr="00C83009">
        <w:rPr>
          <w:rFonts w:hint="eastAsia"/>
        </w:rPr>
        <w:t>onsiderations</w:t>
      </w:r>
    </w:p>
    <w:p w14:paraId="5A7C37F2" w14:textId="77777777" w:rsidR="00C10F37" w:rsidRPr="00C83009" w:rsidRDefault="00C10F37" w:rsidP="00C10F37">
      <w:r w:rsidRPr="00C83009">
        <w:rPr>
          <w:rFonts w:hint="eastAsia"/>
        </w:rPr>
        <w:t xml:space="preserve">In 6G, AIML is one of the key distinguishable features from previous generations. AIML friendly/native 6G communication network is expected to provide satisfactory user experience and reduce the cost and complexity </w:t>
      </w:r>
      <w:r w:rsidRPr="00C83009">
        <w:rPr>
          <w:rFonts w:hint="eastAsia"/>
        </w:rPr>
        <w:lastRenderedPageBreak/>
        <w:t xml:space="preserve">of NW. From RAN perspective, AIML can play a key role </w:t>
      </w:r>
      <w:r w:rsidRPr="00C83009">
        <w:t>in managing</w:t>
      </w:r>
      <w:r w:rsidRPr="00C83009">
        <w:rPr>
          <w:rFonts w:hint="eastAsia"/>
        </w:rPr>
        <w:t xml:space="preserve"> radio resources much </w:t>
      </w:r>
      <w:r w:rsidRPr="00C83009">
        <w:t>more efficiently</w:t>
      </w:r>
      <w:r w:rsidRPr="00C83009">
        <w:rPr>
          <w:rFonts w:hint="eastAsia"/>
        </w:rPr>
        <w:t xml:space="preserve">, which has been a difficult task in network implementation. In addition, the ability of AIML to predict future wireless </w:t>
      </w:r>
      <w:r w:rsidRPr="00C83009">
        <w:t>channels</w:t>
      </w:r>
      <w:r w:rsidRPr="00C83009">
        <w:rPr>
          <w:rFonts w:hint="eastAsia"/>
        </w:rPr>
        <w:t xml:space="preserve">, events, or other factors such as traffic can </w:t>
      </w:r>
      <w:r w:rsidRPr="00C83009">
        <w:t>guide</w:t>
      </w:r>
      <w:r w:rsidRPr="00C83009">
        <w:rPr>
          <w:rFonts w:hint="eastAsia"/>
        </w:rPr>
        <w:t xml:space="preserve"> a </w:t>
      </w:r>
      <w:r w:rsidRPr="00C83009">
        <w:t>revolutionary</w:t>
      </w:r>
      <w:r w:rsidRPr="00C83009">
        <w:rPr>
          <w:rFonts w:hint="eastAsia"/>
        </w:rPr>
        <w:t xml:space="preserve"> change of network and UE implementation. </w:t>
      </w:r>
    </w:p>
    <w:p w14:paraId="6A7B2231" w14:textId="77777777" w:rsidR="00C10F37" w:rsidRPr="00C83009" w:rsidRDefault="00C10F37" w:rsidP="00C10F37">
      <w:r w:rsidRPr="00C83009">
        <w:rPr>
          <w:rFonts w:hint="eastAsia"/>
        </w:rPr>
        <w:t xml:space="preserve">In 5G NR, AIML has been intensively studied in each WG from Rel-17. Especially for air-interface related applications, </w:t>
      </w:r>
      <w:r w:rsidRPr="00C83009">
        <w:t>functionality-based</w:t>
      </w:r>
      <w:r w:rsidRPr="00C83009">
        <w:rPr>
          <w:rFonts w:hint="eastAsia"/>
        </w:rPr>
        <w:t xml:space="preserve"> LCM framework is expected to be specified for BM, Positioning, and CSI prediction use cases in Rel-19 and it may be further extended for mobility and CSI compression use cases in Rel-20. 5G NR AIML specification can provide a good reference for 6G AIML but there is spacious room for improvement in terms of performance, operations, and use cases, which will be discussed in subsequent sub-sessions. </w:t>
      </w:r>
    </w:p>
    <w:p w14:paraId="10DBA57E" w14:textId="77777777" w:rsidR="00C10F37" w:rsidRPr="00C83009" w:rsidRDefault="00C10F37" w:rsidP="00C10F37">
      <w:r w:rsidRPr="00C83009">
        <w:rPr>
          <w:rFonts w:hint="eastAsia"/>
        </w:rPr>
        <w:t>Based on lessons learned from 5G NR AIML study, AIML issues and solutions span across SA/CT as well as all RAN WGs, e.g. data collection</w:t>
      </w:r>
      <w:r>
        <w:rPr>
          <w:rFonts w:hint="eastAsia"/>
        </w:rPr>
        <w:t xml:space="preserve"> and model </w:t>
      </w:r>
      <w:r w:rsidRPr="00C83009">
        <w:rPr>
          <w:rFonts w:hint="eastAsia"/>
        </w:rPr>
        <w:t>transfer. Therefore, timely involvement of RAN plenary may be helpful to coordinate cross-RAN/SA or cross-WG issues such as allocating right place to discuss, timely involvement on prioritization of approach(es).</w:t>
      </w:r>
      <w:r w:rsidRPr="00C83009">
        <w:t xml:space="preserve"> AIML data management and model transfer are good examples for this coordination. In addition,</w:t>
      </w:r>
      <w:r w:rsidRPr="00C83009">
        <w:rPr>
          <w:rFonts w:hint="eastAsia"/>
        </w:rPr>
        <w:t xml:space="preserve"> for example,</w:t>
      </w:r>
      <w:r w:rsidRPr="00C83009">
        <w:t xml:space="preserve"> OAM based AIML data handling which is currently being considered for 5G NR may not be ideal for 6G due to the non-real-time nature of OAM-based approach. Therefore, it is necessary to study how to support closer interaction between CN and RAN for AIML data handling. For this study, close coordination between SA and RAN3 may be needed.</w:t>
      </w:r>
      <w:r w:rsidRPr="00C83009">
        <w:rPr>
          <w:rFonts w:hint="eastAsia"/>
        </w:rPr>
        <w:t xml:space="preserve"> </w:t>
      </w:r>
    </w:p>
    <w:p w14:paraId="556897A2" w14:textId="77777777" w:rsidR="00C10F37" w:rsidRPr="00C83009" w:rsidRDefault="00C10F37" w:rsidP="00C10F37">
      <w:pPr>
        <w:pStyle w:val="Proposal"/>
        <w:rPr>
          <w:rFonts w:eastAsiaTheme="minorEastAsia"/>
          <w:lang w:eastAsia="ko-KR"/>
        </w:rPr>
      </w:pPr>
      <w:bookmarkStart w:id="53" w:name="_Toc199755532"/>
      <w:bookmarkStart w:id="54" w:name="_Toc199788232"/>
      <w:r w:rsidRPr="00C83009">
        <w:rPr>
          <w:rFonts w:eastAsiaTheme="minorEastAsia" w:hint="eastAsia"/>
          <w:lang w:eastAsia="ko-KR"/>
        </w:rPr>
        <w:t xml:space="preserve">Regarding 6G AIML, consider timely involvement of RAN plenary for coordination of </w:t>
      </w:r>
      <w:r w:rsidRPr="00C83009">
        <w:rPr>
          <w:rFonts w:hint="eastAsia"/>
          <w:lang w:eastAsia="ko-KR"/>
        </w:rPr>
        <w:t>cross-RAN/SA or cross-WG</w:t>
      </w:r>
      <w:r w:rsidRPr="00C83009">
        <w:rPr>
          <w:rFonts w:eastAsiaTheme="minorEastAsia" w:hint="eastAsia"/>
          <w:lang w:eastAsia="ko-KR"/>
        </w:rPr>
        <w:t xml:space="preserve"> issues, e.g. AIML data management, AIML model transfer, </w:t>
      </w:r>
      <w:r w:rsidRPr="00C83009">
        <w:rPr>
          <w:rFonts w:eastAsiaTheme="minorEastAsia"/>
          <w:lang w:eastAsia="ko-KR"/>
        </w:rPr>
        <w:t>etc.</w:t>
      </w:r>
      <w:bookmarkEnd w:id="53"/>
      <w:bookmarkEnd w:id="54"/>
    </w:p>
    <w:p w14:paraId="3B4D44FB" w14:textId="77777777" w:rsidR="000128C5" w:rsidRPr="00C10F37" w:rsidRDefault="000128C5" w:rsidP="005A4672"/>
    <w:p w14:paraId="1E5C26AE" w14:textId="4C3C3068" w:rsidR="000128C5" w:rsidRPr="00C83009" w:rsidRDefault="000128C5" w:rsidP="005A4672">
      <w:pPr>
        <w:pStyle w:val="2"/>
      </w:pPr>
      <w:r w:rsidRPr="00C83009">
        <w:rPr>
          <w:rFonts w:hint="eastAsia"/>
        </w:rPr>
        <w:t xml:space="preserve">LCM </w:t>
      </w:r>
      <w:r w:rsidR="0091530A">
        <w:rPr>
          <w:rFonts w:hint="eastAsia"/>
        </w:rPr>
        <w:t>A</w:t>
      </w:r>
      <w:r w:rsidRPr="00C83009">
        <w:rPr>
          <w:rFonts w:hint="eastAsia"/>
        </w:rPr>
        <w:t xml:space="preserve">spects </w:t>
      </w:r>
    </w:p>
    <w:p w14:paraId="01B2A1FA" w14:textId="77777777" w:rsidR="00C10F37" w:rsidRPr="00C83009" w:rsidRDefault="00C10F37" w:rsidP="00C10F37">
      <w:r w:rsidRPr="00C83009">
        <w:rPr>
          <w:rFonts w:hint="eastAsia"/>
        </w:rPr>
        <w:t xml:space="preserve">5G NR LCM framework can be a good starting point for 6G. The 5G NR LCM framework, however, has some limitations. One major issue to be addressed for 6G LCM is that the volume of AIML data will explode as the </w:t>
      </w:r>
      <w:r w:rsidRPr="00C83009">
        <w:t xml:space="preserve">variety of </w:t>
      </w:r>
      <w:r>
        <w:rPr>
          <w:rFonts w:hint="eastAsia"/>
        </w:rPr>
        <w:t xml:space="preserve">6G AIML </w:t>
      </w:r>
      <w:r w:rsidRPr="00C83009">
        <w:t xml:space="preserve">use cases expands. Consequently, the methods for data collection must be designed more meticulously to avoid unnecessary data gathering and resource waste. </w:t>
      </w:r>
      <w:r w:rsidRPr="00C83009">
        <w:rPr>
          <w:rFonts w:hint="eastAsia"/>
        </w:rPr>
        <w:t xml:space="preserve">Therefore, ways of reducing AIML training/monitoring data, while maintaining AIML performance should be </w:t>
      </w:r>
      <w:r w:rsidRPr="00C83009">
        <w:t>considered</w:t>
      </w:r>
      <w:r w:rsidRPr="00C83009">
        <w:rPr>
          <w:rFonts w:hint="eastAsia"/>
        </w:rPr>
        <w:t xml:space="preserve"> in 6G, e.g. via classification, prioritization, etc. </w:t>
      </w:r>
    </w:p>
    <w:p w14:paraId="3CFC93AA" w14:textId="77777777" w:rsidR="00C10F37" w:rsidRPr="00C83009" w:rsidRDefault="00C10F37" w:rsidP="00C10F37">
      <w:r w:rsidRPr="00C83009">
        <w:t>In</w:t>
      </w:r>
      <w:r w:rsidRPr="00C83009">
        <w:rPr>
          <w:rFonts w:hint="eastAsia"/>
        </w:rPr>
        <w:t xml:space="preserve"> addition, LCM signaling such as applicability report, activation/deactivation, fallback, etc. should also be reduced due to the same reason as above, i.e. increased number of </w:t>
      </w:r>
      <w:r>
        <w:rPr>
          <w:rFonts w:hint="eastAsia"/>
        </w:rPr>
        <w:t xml:space="preserve">6G </w:t>
      </w:r>
      <w:r w:rsidRPr="00C83009">
        <w:rPr>
          <w:rFonts w:hint="eastAsia"/>
        </w:rPr>
        <w:t>AIML use cases. This includes both signaling payload and signaling frequency. For example, in</w:t>
      </w:r>
      <w:r w:rsidRPr="00C83009">
        <w:t xml:space="preserve"> Rel-19, discussions are underway regarding the reporting of the applicability of specific models. If the UE is stored with multiple models for various functionalities, it will need to evaluate these models regularly. However, transmitting an applicability-related report each time applicability changes of an individual model/functionality could result in increased power consumption and signaling overhead due to the frequency of these transmissions. Therefore, it is essential to explore efficient reporting mechanisms that minimize unnecessary reports while ensuring that the network receives crucial information about functionality applicability</w:t>
      </w:r>
      <w:r w:rsidRPr="00C83009">
        <w:rPr>
          <w:rFonts w:hint="eastAsia"/>
        </w:rPr>
        <w:t>, e.g. via conditional report of applicability, UE-centric functionality (de)activation/switching/fallback</w:t>
      </w:r>
      <w:r w:rsidRPr="00C83009">
        <w:t>.</w:t>
      </w:r>
    </w:p>
    <w:p w14:paraId="40B9C22B" w14:textId="77777777" w:rsidR="00C10F37" w:rsidRPr="00C83009" w:rsidRDefault="00C10F37" w:rsidP="00C10F37">
      <w:r w:rsidRPr="00C83009">
        <w:rPr>
          <w:rFonts w:hint="eastAsia"/>
        </w:rPr>
        <w:t xml:space="preserve">Moreover, 6G AIML should strive for lighter and faster LCM. 5G NR LCM being </w:t>
      </w:r>
      <w:r w:rsidRPr="00C83009">
        <w:t>considered</w:t>
      </w:r>
      <w:r w:rsidRPr="00C83009">
        <w:rPr>
          <w:rFonts w:hint="eastAsia"/>
        </w:rPr>
        <w:t xml:space="preserve"> in Rel-19 requires quite a heavy RRC configuration, e.g. CSI report configuration per each AIML </w:t>
      </w:r>
      <w:r>
        <w:rPr>
          <w:rFonts w:hint="eastAsia"/>
        </w:rPr>
        <w:t xml:space="preserve">based CSI </w:t>
      </w:r>
      <w:r w:rsidRPr="00C83009">
        <w:rPr>
          <w:rFonts w:hint="eastAsia"/>
        </w:rPr>
        <w:t xml:space="preserve">candidate. Since 5G NR CSI </w:t>
      </w:r>
      <w:r w:rsidRPr="00C83009">
        <w:t>configuration</w:t>
      </w:r>
      <w:r w:rsidRPr="00C83009">
        <w:rPr>
          <w:rFonts w:hint="eastAsia"/>
        </w:rPr>
        <w:t xml:space="preserve"> requires quite a heavy RRC payload, this approach may be problematic if we consider multiple AIML </w:t>
      </w:r>
      <w:r w:rsidRPr="00C83009">
        <w:t>operations</w:t>
      </w:r>
      <w:r w:rsidRPr="00C83009">
        <w:rPr>
          <w:rFonts w:hint="eastAsia"/>
        </w:rPr>
        <w:t xml:space="preserve"> running at a single UE in 6G. In </w:t>
      </w:r>
      <w:r w:rsidRPr="00C83009">
        <w:t>addition</w:t>
      </w:r>
      <w:r w:rsidRPr="00C83009">
        <w:rPr>
          <w:rFonts w:hint="eastAsia"/>
        </w:rPr>
        <w:t xml:space="preserve">, we see a large room to improve LCM features such as to </w:t>
      </w:r>
      <w:r w:rsidRPr="00C83009">
        <w:t>support</w:t>
      </w:r>
      <w:r w:rsidRPr="00C83009">
        <w:rPr>
          <w:rFonts w:hint="eastAsia"/>
        </w:rPr>
        <w:t xml:space="preserve"> efficient fallback to non-AI operation, re-activating an AIML operation which was deactivated, etc. This aspect should also be taken into account in 6G.</w:t>
      </w:r>
    </w:p>
    <w:p w14:paraId="315ABB32" w14:textId="77777777" w:rsidR="00C10F37" w:rsidRPr="00C83009" w:rsidRDefault="00C10F37" w:rsidP="00C10F37">
      <w:pPr>
        <w:pStyle w:val="Proposal"/>
        <w:rPr>
          <w:rFonts w:eastAsiaTheme="minorEastAsia"/>
          <w:lang w:eastAsia="ko-KR"/>
        </w:rPr>
      </w:pPr>
      <w:bookmarkStart w:id="55" w:name="_Toc199755533"/>
      <w:bookmarkStart w:id="56" w:name="_Hlk199428162"/>
      <w:bookmarkStart w:id="57" w:name="_Toc199788233"/>
      <w:r w:rsidRPr="00C83009">
        <w:rPr>
          <w:rFonts w:eastAsiaTheme="minorEastAsia" w:hint="eastAsia"/>
          <w:lang w:eastAsia="ko-KR"/>
        </w:rPr>
        <w:lastRenderedPageBreak/>
        <w:t>Study improved LCM for reducing AIML traffic and providing lighter but more detailed control of AIML functionality.</w:t>
      </w:r>
      <w:bookmarkEnd w:id="55"/>
      <w:bookmarkEnd w:id="57"/>
      <w:r w:rsidRPr="00C83009">
        <w:rPr>
          <w:rFonts w:eastAsiaTheme="minorEastAsia" w:hint="eastAsia"/>
          <w:lang w:eastAsia="ko-KR"/>
        </w:rPr>
        <w:t xml:space="preserve"> </w:t>
      </w:r>
      <w:bookmarkEnd w:id="56"/>
    </w:p>
    <w:p w14:paraId="0536C8CE" w14:textId="77777777" w:rsidR="000128C5" w:rsidRPr="00C83009" w:rsidRDefault="000128C5" w:rsidP="005A4672"/>
    <w:p w14:paraId="21C2469A" w14:textId="15C55592" w:rsidR="000128C5" w:rsidRPr="00C83009" w:rsidRDefault="000128C5" w:rsidP="005A4672">
      <w:pPr>
        <w:pStyle w:val="2"/>
      </w:pPr>
      <w:r w:rsidRPr="00C83009">
        <w:rPr>
          <w:rFonts w:hint="eastAsia"/>
        </w:rPr>
        <w:t xml:space="preserve">Target </w:t>
      </w:r>
      <w:r w:rsidR="0091530A">
        <w:rPr>
          <w:rFonts w:hint="eastAsia"/>
        </w:rPr>
        <w:t>U</w:t>
      </w:r>
      <w:r w:rsidRPr="00C83009">
        <w:rPr>
          <w:rFonts w:hint="eastAsia"/>
        </w:rPr>
        <w:t xml:space="preserve">se </w:t>
      </w:r>
      <w:r w:rsidR="0091530A">
        <w:rPr>
          <w:rFonts w:hint="eastAsia"/>
        </w:rPr>
        <w:t>C</w:t>
      </w:r>
      <w:r w:rsidRPr="00C83009">
        <w:rPr>
          <w:rFonts w:hint="eastAsia"/>
        </w:rPr>
        <w:t xml:space="preserve">ases </w:t>
      </w:r>
    </w:p>
    <w:p w14:paraId="308AE8C5" w14:textId="77777777" w:rsidR="00C10F37" w:rsidRPr="00C83009" w:rsidRDefault="00C10F37" w:rsidP="00C10F37">
      <w:pPr>
        <w:rPr>
          <w:b/>
          <w:u w:val="single"/>
        </w:rPr>
      </w:pPr>
      <w:r w:rsidRPr="00C83009">
        <w:rPr>
          <w:rFonts w:hint="eastAsia"/>
          <w:b/>
          <w:u w:val="single"/>
        </w:rPr>
        <w:t>R</w:t>
      </w:r>
      <w:r w:rsidRPr="00C83009">
        <w:rPr>
          <w:b/>
          <w:u w:val="single"/>
        </w:rPr>
        <w:t>AN1-led use case</w:t>
      </w:r>
    </w:p>
    <w:p w14:paraId="5C10ADFF" w14:textId="77777777" w:rsidR="00C10F37" w:rsidRPr="00C83009" w:rsidRDefault="00C10F37" w:rsidP="00C10F37">
      <w:r w:rsidRPr="00C83009">
        <w:rPr>
          <w:rFonts w:hint="eastAsia"/>
        </w:rPr>
        <w:t>I</w:t>
      </w:r>
      <w:r w:rsidRPr="00C83009">
        <w:t xml:space="preserve">n NR, for AI/ML for NR air-interface, RAN1 studied use cases for CSI feedback enhancement, beam management and positioning accuracy enhancement in Rel-18. Based on the study outcome, in Rel-19, CSI prediction, spatial/temporal beam prediction (BM Case 1/2) and AI/ML based positioning (Case 1, Case 3a/3b) which are based on one-sided model </w:t>
      </w:r>
      <w:r w:rsidRPr="00C83009">
        <w:rPr>
          <w:rFonts w:hint="eastAsia"/>
        </w:rPr>
        <w:t>are</w:t>
      </w:r>
      <w:r w:rsidRPr="00C83009">
        <w:t xml:space="preserve"> specified, meanwhile CSI compression based on two-sided model </w:t>
      </w:r>
      <w:r w:rsidRPr="00C83009">
        <w:rPr>
          <w:rFonts w:hint="eastAsia"/>
        </w:rPr>
        <w:t>is</w:t>
      </w:r>
      <w:r w:rsidRPr="00C83009">
        <w:t xml:space="preserve"> continuously </w:t>
      </w:r>
      <w:r w:rsidRPr="00C83009">
        <w:rPr>
          <w:rFonts w:hint="eastAsia"/>
        </w:rPr>
        <w:t xml:space="preserve">being </w:t>
      </w:r>
      <w:r w:rsidRPr="00C83009">
        <w:t xml:space="preserve">studied to resolve issues related to performance and complexity trade-off and inter-vendor training collaboration. </w:t>
      </w:r>
    </w:p>
    <w:p w14:paraId="06F00714" w14:textId="77777777" w:rsidR="00C10F37" w:rsidRPr="00C83009" w:rsidRDefault="00C10F37" w:rsidP="00C10F37">
      <w:r w:rsidRPr="00C83009">
        <w:t xml:space="preserve">In 6G, 5G-adv use cases, e.g., CSI prediction/compression and beam prediction, can be considered as a baseline approach. Since use cases in 5G-adv consider only for single TRP/panel environment, extension to multi-TRP/panel environment can be further considered in order to increase system throughput as well as reliability. In this case, LCM related issues </w:t>
      </w:r>
      <w:r w:rsidRPr="00C83009">
        <w:rPr>
          <w:rFonts w:hint="eastAsia"/>
        </w:rPr>
        <w:t>such as</w:t>
      </w:r>
      <w:r w:rsidRPr="00C83009">
        <w:t xml:space="preserve"> training, inference and performance monitoring can be studied. Regarding CSI prediction use case, only UE sided model is considered in 5G-adv. However, using NW side model which requires minimal specification effort, e.g., data collection, CSI prediction can also be an attractive alternative for </w:t>
      </w:r>
      <w:r w:rsidRPr="00C83009">
        <w:rPr>
          <w:rFonts w:hint="eastAsia"/>
        </w:rPr>
        <w:t xml:space="preserve">6G </w:t>
      </w:r>
      <w:r w:rsidRPr="00C83009">
        <w:t>operat</w:t>
      </w:r>
      <w:r w:rsidRPr="00C83009">
        <w:rPr>
          <w:rFonts w:hint="eastAsia"/>
        </w:rPr>
        <w:t>ion</w:t>
      </w:r>
      <w:r w:rsidRPr="00C83009">
        <w:t xml:space="preserve">. Regarding beam prediction, in order to conduct fast beam recovery, beam failure prediction and report can be further considered. </w:t>
      </w:r>
    </w:p>
    <w:p w14:paraId="414C2BE9" w14:textId="77777777" w:rsidR="00C10F37" w:rsidRPr="00C83009" w:rsidRDefault="00C10F37" w:rsidP="00C10F37">
      <w:r w:rsidRPr="00C83009">
        <w:t xml:space="preserve">Also, RS overhead reduction and/or channel estimation can be considered </w:t>
      </w:r>
      <w:r w:rsidRPr="00C83009">
        <w:rPr>
          <w:rFonts w:hint="eastAsia"/>
        </w:rPr>
        <w:t>as</w:t>
      </w:r>
      <w:r w:rsidRPr="00C83009">
        <w:t xml:space="preserve"> new AI/ML use cases for 6G. As discussed in MIMO section, RS overhead reduction is important since 6G considers more spatial domain resources, e.g., number of ports</w:t>
      </w:r>
      <w:r w:rsidRPr="00C83009">
        <w:rPr>
          <w:rFonts w:hint="eastAsia"/>
        </w:rPr>
        <w:t>/</w:t>
      </w:r>
      <w:r w:rsidRPr="00C83009">
        <w:t>panels</w:t>
      </w:r>
      <w:r w:rsidRPr="00C83009">
        <w:rPr>
          <w:rFonts w:hint="eastAsia"/>
        </w:rPr>
        <w:t>/</w:t>
      </w:r>
      <w:r w:rsidRPr="00C83009">
        <w:t xml:space="preserve">TRPs. For example, in case of 256 CSI-RS ports, without proper overhead reduction technique, </w:t>
      </w:r>
      <w:r w:rsidRPr="00C83009">
        <w:rPr>
          <w:rFonts w:hint="eastAsia"/>
        </w:rPr>
        <w:t xml:space="preserve">there may be </w:t>
      </w:r>
      <w:r w:rsidRPr="00C83009">
        <w:t>no</w:t>
      </w:r>
      <w:r w:rsidRPr="00C83009">
        <w:rPr>
          <w:rFonts w:hint="eastAsia"/>
        </w:rPr>
        <w:t xml:space="preserve"> REs available for </w:t>
      </w:r>
      <w:r w:rsidRPr="00C83009">
        <w:t xml:space="preserve">PDSCH in the CSI-RS transmission occasions. As a result, system throughput may be expected to be lower than 5G-adv. To alleviate this issue, spatial domain CSI prediction based on partial CSI-RS measurement and proper CSI-RS design can be studied. For DMRS overhead reduction, both orthogonal and non-orthogonal design can be studied. For non-orthogonal approach, it can be studied overlaid DMRS design where some DMRS REs can be overlapped with PDSCH REs and transmitted to UE and overlaid PDSCH can be decoded based on AI/ML channel estimator. For </w:t>
      </w:r>
      <w:r w:rsidRPr="00C83009">
        <w:rPr>
          <w:rFonts w:hint="eastAsia"/>
        </w:rPr>
        <w:t>UL</w:t>
      </w:r>
      <w:r w:rsidRPr="00C83009">
        <w:t xml:space="preserve"> MIMO, SRS plays an important role for UL/DL channel acquisition, and also to increase</w:t>
      </w:r>
      <w:r w:rsidRPr="00C83009">
        <w:rPr>
          <w:rFonts w:hint="eastAsia"/>
        </w:rPr>
        <w:t xml:space="preserve"> UL</w:t>
      </w:r>
      <w:r w:rsidRPr="00C83009">
        <w:t xml:space="preserve"> performance</w:t>
      </w:r>
      <w:r w:rsidRPr="00C83009">
        <w:rPr>
          <w:rFonts w:hint="eastAsia"/>
        </w:rPr>
        <w:t>. Thus,</w:t>
      </w:r>
      <w:r w:rsidRPr="00C83009">
        <w:t xml:space="preserve"> SRS overhead reduction needs</w:t>
      </w:r>
      <w:r w:rsidRPr="00C83009">
        <w:rPr>
          <w:rFonts w:hint="eastAsia"/>
        </w:rPr>
        <w:t xml:space="preserve"> also to</w:t>
      </w:r>
      <w:r w:rsidRPr="00C83009">
        <w:t xml:space="preserve"> be considered.</w:t>
      </w:r>
    </w:p>
    <w:p w14:paraId="223D527A" w14:textId="77777777" w:rsidR="00C10F37" w:rsidRPr="00C83009" w:rsidRDefault="00C10F37" w:rsidP="00C10F37">
      <w:r w:rsidRPr="00C83009">
        <w:t xml:space="preserve">Figure 1 presents </w:t>
      </w:r>
      <w:r w:rsidRPr="00C83009">
        <w:rPr>
          <w:rFonts w:hint="eastAsia"/>
        </w:rPr>
        <w:t xml:space="preserve">an </w:t>
      </w:r>
      <w:r w:rsidRPr="00C83009">
        <w:t>initial evaluation</w:t>
      </w:r>
      <w:r w:rsidRPr="00C83009">
        <w:rPr>
          <w:rFonts w:hint="eastAsia"/>
        </w:rPr>
        <w:t xml:space="preserve"> result</w:t>
      </w:r>
      <w:r w:rsidRPr="00C83009">
        <w:t xml:space="preserve"> for CSI-RS overhead reduction</w:t>
      </w:r>
      <w:r w:rsidRPr="00C83009">
        <w:rPr>
          <w:rFonts w:hint="eastAsia"/>
        </w:rPr>
        <w:t xml:space="preserve"> based on AIML</w:t>
      </w:r>
      <w:r w:rsidRPr="00C83009">
        <w:t>. In this figure, we consider 32-port CSI-RS with various partial port ratio and SGCS as a performance metric. UE speed of 30km/h and realistic channel estimation are assumed</w:t>
      </w:r>
      <w:r w:rsidRPr="00C83009">
        <w:rPr>
          <w:rFonts w:hint="eastAsia"/>
        </w:rPr>
        <w:t xml:space="preserve">. </w:t>
      </w:r>
      <w:r w:rsidRPr="00C83009">
        <w:t>It is also note</w:t>
      </w:r>
      <w:r w:rsidRPr="00C83009">
        <w:rPr>
          <w:rFonts w:hint="eastAsia"/>
        </w:rPr>
        <w:t>d</w:t>
      </w:r>
      <w:r w:rsidRPr="00C83009">
        <w:t xml:space="preserve"> that partial ports are circularly mapped to frequency domain units (SBs). As shown in the </w:t>
      </w:r>
      <w:r w:rsidRPr="00C83009">
        <w:rPr>
          <w:rFonts w:hint="eastAsia"/>
        </w:rPr>
        <w:t>figure</w:t>
      </w:r>
      <w:r w:rsidRPr="00C83009">
        <w:t>, AI/ML provides good SGCS performance</w:t>
      </w:r>
      <w:r w:rsidRPr="00C83009">
        <w:rPr>
          <w:rFonts w:hint="eastAsia"/>
        </w:rPr>
        <w:t xml:space="preserve"> in general. E</w:t>
      </w:r>
      <w:r w:rsidRPr="00C83009">
        <w:t>specially, AI/ML can provide more than 0.8 SGCS performance when partial ratio is greater than 1/4</w:t>
      </w:r>
      <w:r w:rsidRPr="00C83009">
        <w:rPr>
          <w:rFonts w:hint="eastAsia"/>
        </w:rPr>
        <w:t>.</w:t>
      </w:r>
      <w:r w:rsidRPr="00C83009">
        <w:t xml:space="preserve"> </w:t>
      </w:r>
      <w:r w:rsidRPr="00C83009">
        <w:rPr>
          <w:rFonts w:hint="eastAsia"/>
        </w:rPr>
        <w:t>A</w:t>
      </w:r>
      <w:r w:rsidRPr="00C83009">
        <w:t xml:space="preserve">lso, it can be seen that more complex model (e.g., Transformer) can provide better SGCS performance than lower complexity model (e.g., 2D-FCN or CNN). </w:t>
      </w:r>
    </w:p>
    <w:p w14:paraId="2591DB14" w14:textId="77777777" w:rsidR="00C10F37" w:rsidRPr="00C83009" w:rsidRDefault="00C10F37" w:rsidP="00C10F37">
      <w:pPr>
        <w:jc w:val="center"/>
      </w:pPr>
      <w:r w:rsidRPr="00C83009">
        <w:rPr>
          <w:noProof/>
        </w:rPr>
        <w:lastRenderedPageBreak/>
        <w:drawing>
          <wp:inline distT="0" distB="0" distL="0" distR="0" wp14:anchorId="6E6DBBDF" wp14:editId="02CD54AC">
            <wp:extent cx="4193004" cy="2621280"/>
            <wp:effectExtent l="0" t="0" r="0" b="7620"/>
            <wp:docPr id="2" name="그림 2" descr="라인, 텍스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라인, 텍스트, 그래프, 도표이(가) 표시된 사진&#10;&#10;AI가 생성한 콘텐츠는 부정확할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6300" cy="2629592"/>
                    </a:xfrm>
                    <a:prstGeom prst="rect">
                      <a:avLst/>
                    </a:prstGeom>
                    <a:noFill/>
                    <a:ln>
                      <a:noFill/>
                    </a:ln>
                  </pic:spPr>
                </pic:pic>
              </a:graphicData>
            </a:graphic>
          </wp:inline>
        </w:drawing>
      </w:r>
    </w:p>
    <w:p w14:paraId="678E500D" w14:textId="77777777" w:rsidR="00C10F37" w:rsidRPr="00C83009" w:rsidRDefault="00C10F37" w:rsidP="00C10F37">
      <w:pPr>
        <w:jc w:val="center"/>
        <w:rPr>
          <w:b/>
          <w:bCs/>
        </w:rPr>
      </w:pPr>
      <w:r w:rsidRPr="00C83009">
        <w:rPr>
          <w:b/>
          <w:bCs/>
        </w:rPr>
        <w:t xml:space="preserve">Figure 1. SGCS gain of AI/ML-based partial-port transmission </w:t>
      </w:r>
    </w:p>
    <w:p w14:paraId="59A1EEFE" w14:textId="77777777" w:rsidR="00C10F37" w:rsidRPr="00C83009" w:rsidRDefault="00C10F37" w:rsidP="00C10F37">
      <w:pPr>
        <w:pStyle w:val="Proposal"/>
        <w:rPr>
          <w:rFonts w:eastAsiaTheme="minorEastAsia"/>
          <w:lang w:eastAsia="ko-KR"/>
        </w:rPr>
      </w:pPr>
      <w:bookmarkStart w:id="58" w:name="_Toc199755534"/>
      <w:bookmarkStart w:id="59" w:name="_Toc199788234"/>
      <w:r w:rsidRPr="00C83009">
        <w:rPr>
          <w:rFonts w:eastAsiaTheme="minorEastAsia" w:hint="eastAsia"/>
          <w:lang w:eastAsia="ko-KR"/>
        </w:rPr>
        <w:t xml:space="preserve">AIML based CSI/BM use cases being studied in 5G NR can be </w:t>
      </w:r>
      <w:r w:rsidRPr="00C83009">
        <w:rPr>
          <w:rFonts w:eastAsiaTheme="minorEastAsia"/>
          <w:lang w:eastAsia="ko-KR"/>
        </w:rPr>
        <w:t>considered</w:t>
      </w:r>
      <w:r w:rsidRPr="00C83009">
        <w:rPr>
          <w:rFonts w:eastAsiaTheme="minorEastAsia" w:hint="eastAsia"/>
          <w:lang w:eastAsia="ko-KR"/>
        </w:rPr>
        <w:t xml:space="preserve"> for 6G including further </w:t>
      </w:r>
      <w:r w:rsidRPr="00C83009">
        <w:rPr>
          <w:rFonts w:eastAsiaTheme="minorEastAsia"/>
          <w:lang w:eastAsia="ko-KR"/>
        </w:rPr>
        <w:t>extension</w:t>
      </w:r>
      <w:r w:rsidRPr="00C83009">
        <w:rPr>
          <w:rFonts w:eastAsiaTheme="minorEastAsia" w:hint="eastAsia"/>
          <w:lang w:eastAsia="ko-KR"/>
        </w:rPr>
        <w:t>, e.g. NW-side CSI prediction. On top of them, new AIML use cases including channel estimation and RS overhead reduction need to be studied for 6G</w:t>
      </w:r>
      <w:bookmarkEnd w:id="58"/>
      <w:bookmarkEnd w:id="59"/>
      <w:r w:rsidRPr="00C83009">
        <w:rPr>
          <w:rFonts w:eastAsiaTheme="minorEastAsia" w:hint="eastAsia"/>
          <w:lang w:eastAsia="ko-KR"/>
        </w:rPr>
        <w:t xml:space="preserve"> </w:t>
      </w:r>
    </w:p>
    <w:p w14:paraId="345A722C" w14:textId="77777777" w:rsidR="00C10F37" w:rsidRPr="00C83009" w:rsidRDefault="00C10F37" w:rsidP="00C10F37"/>
    <w:p w14:paraId="0CDACB0B" w14:textId="77777777" w:rsidR="00C10F37" w:rsidRPr="00C83009" w:rsidRDefault="00C10F37" w:rsidP="00C10F37">
      <w:pPr>
        <w:rPr>
          <w:b/>
          <w:u w:val="single"/>
        </w:rPr>
      </w:pPr>
      <w:r w:rsidRPr="00C83009">
        <w:rPr>
          <w:rFonts w:hint="eastAsia"/>
          <w:b/>
          <w:u w:val="single"/>
        </w:rPr>
        <w:t>R</w:t>
      </w:r>
      <w:r w:rsidRPr="00C83009">
        <w:rPr>
          <w:b/>
          <w:u w:val="single"/>
        </w:rPr>
        <w:t>AN</w:t>
      </w:r>
      <w:r w:rsidRPr="00C83009">
        <w:rPr>
          <w:rFonts w:hint="eastAsia"/>
          <w:b/>
          <w:u w:val="single"/>
        </w:rPr>
        <w:t>2</w:t>
      </w:r>
      <w:r w:rsidRPr="00C83009">
        <w:rPr>
          <w:b/>
          <w:u w:val="single"/>
        </w:rPr>
        <w:t>-led use case</w:t>
      </w:r>
    </w:p>
    <w:p w14:paraId="40AC1C4B" w14:textId="617F017B" w:rsidR="00C10F37" w:rsidRPr="00C83009" w:rsidRDefault="00C10F37" w:rsidP="00C10F37">
      <w:r w:rsidRPr="00C83009">
        <w:rPr>
          <w:rFonts w:hint="eastAsia"/>
        </w:rPr>
        <w:t xml:space="preserve">In 5G NR Rel-19, AIML based mobility enhancements </w:t>
      </w:r>
      <w:r w:rsidRPr="00C83009">
        <w:t>ha</w:t>
      </w:r>
      <w:r w:rsidRPr="00C83009">
        <w:rPr>
          <w:rFonts w:hint="eastAsia"/>
        </w:rPr>
        <w:t>ve</w:t>
      </w:r>
      <w:r w:rsidRPr="00C83009">
        <w:t xml:space="preserve"> been explored. The proactive mobility mechanism leveraging AIML-based RRM measurements aims to </w:t>
      </w:r>
      <w:r w:rsidR="00A96772" w:rsidRPr="00C83009">
        <w:t>reduce</w:t>
      </w:r>
      <w:r w:rsidRPr="00C83009">
        <w:rPr>
          <w:rFonts w:hint="eastAsia"/>
        </w:rPr>
        <w:t xml:space="preserve"> measurement efforts in temporal, spatial or frequency domain by using predicted measurements. It also aims to improving the handover </w:t>
      </w:r>
      <w:r w:rsidRPr="00C83009">
        <w:t>performance</w:t>
      </w:r>
      <w:r w:rsidRPr="00C83009">
        <w:rPr>
          <w:rFonts w:hint="eastAsia"/>
        </w:rPr>
        <w:t xml:space="preserve"> (e.g., ping-pong HO, HOF/RLF, short time of stay, handover interruption). Because mobility is one of the core </w:t>
      </w:r>
      <w:r w:rsidRPr="00C83009">
        <w:t>parts</w:t>
      </w:r>
      <w:r w:rsidRPr="00C83009">
        <w:rPr>
          <w:rFonts w:hint="eastAsia"/>
        </w:rPr>
        <w:t xml:space="preserve"> to improve user experience in 6G network, it is desired to consider AIML based mobility from </w:t>
      </w:r>
      <w:r w:rsidR="00A96772" w:rsidRPr="00C83009">
        <w:t>scratch</w:t>
      </w:r>
      <w:r w:rsidRPr="00C83009">
        <w:rPr>
          <w:rFonts w:hint="eastAsia"/>
        </w:rPr>
        <w:t xml:space="preserve"> in 6G. </w:t>
      </w:r>
    </w:p>
    <w:p w14:paraId="25C64509" w14:textId="77777777" w:rsidR="00C10F37" w:rsidRPr="00C83009" w:rsidRDefault="00C10F37" w:rsidP="00C10F37">
      <w:r w:rsidRPr="00C83009">
        <w:rPr>
          <w:rFonts w:hint="eastAsia"/>
        </w:rPr>
        <w:t xml:space="preserve">Especially, although 5G NR mobility has been evolved in releases, e.g. </w:t>
      </w:r>
      <w:r w:rsidRPr="00C83009">
        <w:t>Rel-16 conditional handover</w:t>
      </w:r>
      <w:r w:rsidRPr="00C83009">
        <w:rPr>
          <w:rFonts w:hint="eastAsia"/>
        </w:rPr>
        <w:t>, Rel-18 LTM HO,</w:t>
      </w:r>
      <w:r w:rsidRPr="00C83009">
        <w:t xml:space="preserve"> </w:t>
      </w:r>
      <w:r w:rsidRPr="00C83009">
        <w:rPr>
          <w:rFonts w:hint="eastAsia"/>
        </w:rPr>
        <w:t xml:space="preserve">they still rely on </w:t>
      </w:r>
      <w:r w:rsidRPr="00C83009">
        <w:t xml:space="preserve">current measurement results </w:t>
      </w:r>
      <w:r w:rsidRPr="00C83009">
        <w:rPr>
          <w:rFonts w:hint="eastAsia"/>
        </w:rPr>
        <w:t xml:space="preserve">so that </w:t>
      </w:r>
      <w:r w:rsidRPr="00C83009">
        <w:t>issues such as too early/late mobility or inappropriate cell selection may still occur</w:t>
      </w:r>
      <w:r w:rsidRPr="00C83009">
        <w:rPr>
          <w:rFonts w:hint="eastAsia"/>
        </w:rPr>
        <w:t xml:space="preserve"> when UE channel condition is changed suddenly, e.g. due to blockage, UE movement, etc</w:t>
      </w:r>
      <w:r w:rsidRPr="00C83009">
        <w:t>.</w:t>
      </w:r>
      <w:r w:rsidRPr="00C83009">
        <w:rPr>
          <w:rFonts w:hint="eastAsia"/>
        </w:rPr>
        <w:t xml:space="preserve"> AIML based RRM/event prediction is a promising </w:t>
      </w:r>
      <w:r w:rsidRPr="00C83009">
        <w:t>solution</w:t>
      </w:r>
      <w:r w:rsidRPr="00C83009">
        <w:rPr>
          <w:rFonts w:hint="eastAsia"/>
        </w:rPr>
        <w:t xml:space="preserve"> to this fundamental problem. In consideration of 6G mobility, it is worth </w:t>
      </w:r>
      <w:r w:rsidRPr="003F2A47">
        <w:t>considering the application of AIML not only to new use cases expected in Rel-</w:t>
      </w:r>
      <w:r>
        <w:rPr>
          <w:rFonts w:hint="eastAsia"/>
        </w:rPr>
        <w:t>19/</w:t>
      </w:r>
      <w:r w:rsidRPr="003F2A47">
        <w:t>20, but also to deprioritized cases such as RLF/BF prediction, as well as existing approaches like conditional mobility and LTM HO.</w:t>
      </w:r>
    </w:p>
    <w:p w14:paraId="4253314D" w14:textId="260899E5" w:rsidR="00C10F37" w:rsidRPr="00C83009" w:rsidRDefault="00C10F37" w:rsidP="00C10F37">
      <w:r w:rsidRPr="00C83009">
        <w:rPr>
          <w:rFonts w:hint="eastAsia"/>
        </w:rPr>
        <w:t xml:space="preserve">In addition to mobility, AIML may enable proactive configuration adaptation for many different purposes and cases. One example may be to dynamically control measurement and/or reporting </w:t>
      </w:r>
      <w:r w:rsidR="00A96772" w:rsidRPr="00C83009">
        <w:t>behavior</w:t>
      </w:r>
      <w:r w:rsidRPr="00C83009">
        <w:rPr>
          <w:rFonts w:hint="eastAsia"/>
        </w:rPr>
        <w:t xml:space="preserve"> with an AIML assistance </w:t>
      </w:r>
      <w:r w:rsidR="00A96772" w:rsidRPr="00C83009">
        <w:t>to predict the variation</w:t>
      </w:r>
      <w:r w:rsidRPr="00C83009">
        <w:rPr>
          <w:rFonts w:hint="eastAsia"/>
        </w:rPr>
        <w:t xml:space="preserve"> of wireless channel condition, e.g. longer periodicity in stationary channel condition. This AIML model may also consider other factors such as traffic condition, interference, etc. Another example may be to proactively adapt </w:t>
      </w:r>
      <w:r w:rsidRPr="00C83009">
        <w:t>resource</w:t>
      </w:r>
      <w:r w:rsidRPr="00C83009">
        <w:rPr>
          <w:rFonts w:hint="eastAsia"/>
        </w:rPr>
        <w:t xml:space="preserve"> allocation based on AIML assistance, e.g. periodicity/interval, repetition number, etc.</w:t>
      </w:r>
    </w:p>
    <w:p w14:paraId="0C97384F" w14:textId="77777777" w:rsidR="00C10F37" w:rsidRPr="00C83009" w:rsidRDefault="00C10F37" w:rsidP="00C10F37">
      <w:pPr>
        <w:pStyle w:val="Proposal"/>
        <w:rPr>
          <w:rFonts w:eastAsiaTheme="minorEastAsia"/>
          <w:lang w:eastAsia="ko-KR"/>
        </w:rPr>
      </w:pPr>
      <w:bookmarkStart w:id="60" w:name="_Toc199755535"/>
      <w:bookmarkStart w:id="61" w:name="_Toc199788235"/>
      <w:r w:rsidRPr="00C83009">
        <w:rPr>
          <w:rFonts w:eastAsiaTheme="minorEastAsia" w:hint="eastAsia"/>
          <w:lang w:eastAsia="ko-KR"/>
        </w:rPr>
        <w:t>Study AIML based mobility from the beginning of 6G, including deprioritized use cases as well as prioritized use cases in 5G NR.</w:t>
      </w:r>
      <w:bookmarkEnd w:id="60"/>
      <w:bookmarkEnd w:id="61"/>
    </w:p>
    <w:p w14:paraId="2057E04E" w14:textId="77777777" w:rsidR="00C10F37" w:rsidRPr="00C83009" w:rsidRDefault="00C10F37" w:rsidP="00C10F37">
      <w:pPr>
        <w:pStyle w:val="Proposal"/>
        <w:rPr>
          <w:rFonts w:eastAsiaTheme="minorEastAsia"/>
          <w:lang w:eastAsia="ko-KR"/>
        </w:rPr>
      </w:pPr>
      <w:bookmarkStart w:id="62" w:name="_Toc199755536"/>
      <w:bookmarkStart w:id="63" w:name="_Toc199788236"/>
      <w:r w:rsidRPr="00C83009">
        <w:rPr>
          <w:rFonts w:eastAsiaTheme="minorEastAsia" w:hint="eastAsia"/>
          <w:lang w:eastAsia="ko-KR"/>
        </w:rPr>
        <w:t>Study AIML based proactive configuration adaptation.</w:t>
      </w:r>
      <w:bookmarkEnd w:id="62"/>
      <w:bookmarkEnd w:id="63"/>
    </w:p>
    <w:p w14:paraId="6644CD40" w14:textId="77777777" w:rsidR="00C10F37" w:rsidRPr="00C83009" w:rsidRDefault="00C10F37" w:rsidP="00C10F37"/>
    <w:p w14:paraId="788303F0" w14:textId="77777777" w:rsidR="00C10F37" w:rsidRPr="00C83009" w:rsidRDefault="00C10F37" w:rsidP="00C10F37">
      <w:pPr>
        <w:rPr>
          <w:b/>
          <w:u w:val="single"/>
        </w:rPr>
      </w:pPr>
      <w:r w:rsidRPr="00C83009">
        <w:rPr>
          <w:rFonts w:hint="eastAsia"/>
          <w:b/>
          <w:u w:val="single"/>
        </w:rPr>
        <w:t>R</w:t>
      </w:r>
      <w:r w:rsidRPr="00C83009">
        <w:rPr>
          <w:b/>
          <w:u w:val="single"/>
        </w:rPr>
        <w:t>AN</w:t>
      </w:r>
      <w:r w:rsidRPr="00C83009">
        <w:rPr>
          <w:rFonts w:hint="eastAsia"/>
          <w:b/>
          <w:u w:val="single"/>
        </w:rPr>
        <w:t>3</w:t>
      </w:r>
      <w:r w:rsidRPr="00C83009">
        <w:rPr>
          <w:b/>
          <w:u w:val="single"/>
        </w:rPr>
        <w:t>-led use case</w:t>
      </w:r>
    </w:p>
    <w:p w14:paraId="553AF969" w14:textId="77777777" w:rsidR="00C10F37" w:rsidRPr="00C83009" w:rsidRDefault="00C10F37" w:rsidP="00C10F37">
      <w:r w:rsidRPr="00C83009">
        <w:lastRenderedPageBreak/>
        <w:t xml:space="preserve">During Rel-18 and Rel-19, RAN3 has progressed the standardization of applying AIML to NG-RAN nodes </w:t>
      </w:r>
      <w:r w:rsidRPr="00C83009">
        <w:rPr>
          <w:rFonts w:hint="eastAsia"/>
        </w:rPr>
        <w:t>based on</w:t>
      </w:r>
      <w:r w:rsidRPr="00C83009">
        <w:t xml:space="preserve"> various use cases</w:t>
      </w:r>
      <w:r w:rsidRPr="00C83009">
        <w:rPr>
          <w:rFonts w:hint="eastAsia"/>
        </w:rPr>
        <w:t xml:space="preserve"> (e.g., </w:t>
      </w:r>
      <w:r w:rsidRPr="00C83009">
        <w:t>mobility optimization, load balancing, network energy saving, coverage and capacity optimization, and network slicing</w:t>
      </w:r>
      <w:r w:rsidRPr="00C83009">
        <w:rPr>
          <w:rFonts w:hint="eastAsia"/>
        </w:rPr>
        <w:t>, etc.)</w:t>
      </w:r>
      <w:r w:rsidRPr="00C83009">
        <w:t xml:space="preserve">. While enhancements for 5G were ongoing, AIML was introduced. However, since collecting AIML-based data from the UE was not possible, even when an NG-RAN node was equipped with an AIML model, the data </w:t>
      </w:r>
      <w:r w:rsidRPr="00C83009">
        <w:rPr>
          <w:rFonts w:hint="eastAsia"/>
        </w:rPr>
        <w:t xml:space="preserve">required </w:t>
      </w:r>
      <w:r w:rsidRPr="00C83009">
        <w:t xml:space="preserve">for model training and inference was not available. </w:t>
      </w:r>
      <w:r w:rsidRPr="00C83009">
        <w:rPr>
          <w:rFonts w:hint="eastAsia"/>
        </w:rPr>
        <w:t xml:space="preserve">As a result, the information provided by adjacent NG-RAN nodes with AIML models could not be adequately utilized by the AIML models. </w:t>
      </w:r>
      <w:r w:rsidRPr="00C83009">
        <w:t>The</w:t>
      </w:r>
      <w:r w:rsidRPr="00C83009">
        <w:rPr>
          <w:rFonts w:hint="eastAsia"/>
        </w:rPr>
        <w:t xml:space="preserve"> 5G NR</w:t>
      </w:r>
      <w:r w:rsidRPr="00C83009">
        <w:t xml:space="preserve"> mechanism that the NG-RAN node performs prediction using this limited information and obtains feedback information from adjacent NG-RAN nodes cannot fully obtain the advantages of AIML</w:t>
      </w:r>
      <w:r w:rsidRPr="00C83009">
        <w:rPr>
          <w:rFonts w:hint="eastAsia"/>
        </w:rPr>
        <w:t xml:space="preserve"> due to the limited </w:t>
      </w:r>
      <w:r w:rsidRPr="00C83009">
        <w:t>availability</w:t>
      </w:r>
      <w:r w:rsidRPr="00C83009">
        <w:rPr>
          <w:rFonts w:hint="eastAsia"/>
        </w:rPr>
        <w:t>/visibility</w:t>
      </w:r>
      <w:r w:rsidRPr="00C83009">
        <w:t>.</w:t>
      </w:r>
      <w:r w:rsidRPr="00C83009">
        <w:rPr>
          <w:rFonts w:hint="eastAsia"/>
        </w:rPr>
        <w:t xml:space="preserve"> In 6G</w:t>
      </w:r>
      <w:r w:rsidRPr="00C83009">
        <w:t xml:space="preserve">, </w:t>
      </w:r>
      <w:r w:rsidRPr="00C83009">
        <w:rPr>
          <w:rFonts w:hint="eastAsia"/>
        </w:rPr>
        <w:t xml:space="preserve">on the other hand, </w:t>
      </w:r>
      <w:r w:rsidRPr="00C83009">
        <w:t xml:space="preserve">by considering AIML models in the RAN architecture from the </w:t>
      </w:r>
      <w:r w:rsidRPr="00C83009">
        <w:rPr>
          <w:rFonts w:hint="eastAsia"/>
        </w:rPr>
        <w:t>beginning</w:t>
      </w:r>
      <w:r w:rsidRPr="00C83009">
        <w:t xml:space="preserve">, it </w:t>
      </w:r>
      <w:r w:rsidRPr="00C83009">
        <w:rPr>
          <w:rFonts w:hint="eastAsia"/>
        </w:rPr>
        <w:t xml:space="preserve">is </w:t>
      </w:r>
      <w:r w:rsidRPr="00C83009">
        <w:t xml:space="preserve">possible to collect the necessary data for accurate prediction directly from the UE </w:t>
      </w:r>
      <w:r w:rsidRPr="00C83009">
        <w:rPr>
          <w:rFonts w:hint="eastAsia"/>
        </w:rPr>
        <w:t>as well as</w:t>
      </w:r>
      <w:r w:rsidRPr="00C83009">
        <w:t xml:space="preserve"> neighboring RAN nodes. Based on this, load balancing and handover between adjacent RAN nodes can be </w:t>
      </w:r>
      <w:r w:rsidRPr="00C83009">
        <w:rPr>
          <w:rFonts w:hint="eastAsia"/>
        </w:rPr>
        <w:t xml:space="preserve">well </w:t>
      </w:r>
      <w:r w:rsidRPr="00C83009">
        <w:t xml:space="preserve">optimized, and the energy saving of RAN nodes can also be </w:t>
      </w:r>
      <w:r w:rsidRPr="00C83009">
        <w:rPr>
          <w:rFonts w:hint="eastAsia"/>
        </w:rPr>
        <w:t xml:space="preserve">well </w:t>
      </w:r>
      <w:r w:rsidRPr="00C83009">
        <w:t>optimized</w:t>
      </w:r>
      <w:r w:rsidRPr="00C83009">
        <w:rPr>
          <w:rFonts w:hint="eastAsia"/>
        </w:rPr>
        <w:t xml:space="preserve"> compared to 5G NR</w:t>
      </w:r>
      <w:r w:rsidRPr="00C83009">
        <w:t>.</w:t>
      </w:r>
      <w:r w:rsidRPr="00C83009">
        <w:rPr>
          <w:rFonts w:hint="eastAsia"/>
        </w:rPr>
        <w:t xml:space="preserve"> </w:t>
      </w:r>
      <w:r w:rsidRPr="00C83009">
        <w:t xml:space="preserve">The AIML use cases standardized in 5G should continue to be prioritized in 6G. As such, it is </w:t>
      </w:r>
      <w:r w:rsidRPr="00C83009">
        <w:rPr>
          <w:rFonts w:hint="eastAsia"/>
        </w:rPr>
        <w:t>necessary</w:t>
      </w:r>
      <w:r w:rsidRPr="00C83009">
        <w:t xml:space="preserve"> to consider those use cases from the initial stage of 6G standardization.</w:t>
      </w:r>
    </w:p>
    <w:p w14:paraId="527F0849" w14:textId="77777777" w:rsidR="00C10F37" w:rsidRDefault="00C10F37" w:rsidP="00C10F37">
      <w:pPr>
        <w:pStyle w:val="Proposal"/>
        <w:rPr>
          <w:rFonts w:eastAsiaTheme="minorEastAsia"/>
          <w:lang w:eastAsia="ko-KR"/>
        </w:rPr>
      </w:pPr>
      <w:bookmarkStart w:id="64" w:name="_Toc199755537"/>
      <w:bookmarkStart w:id="65" w:name="_Toc199788237"/>
      <w:r w:rsidRPr="00C83009">
        <w:rPr>
          <w:rFonts w:eastAsiaTheme="minorEastAsia"/>
          <w:lang w:eastAsia="ko-KR"/>
        </w:rPr>
        <w:t xml:space="preserve">Use cases standardized in 5G (e.g., mobility optimization, load balancing, network energy saving, etc.) can be considered from the </w:t>
      </w:r>
      <w:r w:rsidRPr="00C83009">
        <w:rPr>
          <w:rFonts w:eastAsiaTheme="minorEastAsia" w:hint="eastAsia"/>
          <w:lang w:eastAsia="ko-KR"/>
        </w:rPr>
        <w:t>beginning</w:t>
      </w:r>
      <w:r w:rsidRPr="00C83009">
        <w:rPr>
          <w:rFonts w:eastAsiaTheme="minorEastAsia"/>
          <w:lang w:eastAsia="ko-KR"/>
        </w:rPr>
        <w:t xml:space="preserve"> of 6G</w:t>
      </w:r>
      <w:r w:rsidRPr="00C83009">
        <w:rPr>
          <w:rFonts w:eastAsiaTheme="minorEastAsia" w:hint="eastAsia"/>
          <w:lang w:eastAsia="ko-KR"/>
        </w:rPr>
        <w:t xml:space="preserve"> in RAN3</w:t>
      </w:r>
      <w:r w:rsidRPr="00C83009">
        <w:rPr>
          <w:rFonts w:eastAsiaTheme="minorEastAsia"/>
          <w:lang w:eastAsia="ko-KR"/>
        </w:rPr>
        <w:t xml:space="preserve">, </w:t>
      </w:r>
      <w:r w:rsidRPr="00C83009">
        <w:rPr>
          <w:rFonts w:eastAsiaTheme="minorEastAsia" w:hint="eastAsia"/>
          <w:lang w:eastAsia="ko-KR"/>
        </w:rPr>
        <w:t xml:space="preserve">and AIML application in every RAN node can be </w:t>
      </w:r>
      <w:r w:rsidRPr="00C83009">
        <w:rPr>
          <w:rFonts w:eastAsiaTheme="minorEastAsia"/>
          <w:lang w:eastAsia="ko-KR"/>
        </w:rPr>
        <w:t>considered</w:t>
      </w:r>
      <w:r w:rsidRPr="00C83009">
        <w:rPr>
          <w:rFonts w:eastAsiaTheme="minorEastAsia" w:hint="eastAsia"/>
          <w:lang w:eastAsia="ko-KR"/>
        </w:rPr>
        <w:t xml:space="preserve"> for </w:t>
      </w:r>
      <w:r w:rsidRPr="00C83009">
        <w:rPr>
          <w:rFonts w:eastAsiaTheme="minorEastAsia"/>
          <w:lang w:eastAsia="ko-KR"/>
        </w:rPr>
        <w:t>6G RAN architecture</w:t>
      </w:r>
      <w:r w:rsidRPr="00C83009">
        <w:rPr>
          <w:rFonts w:eastAsiaTheme="minorEastAsia" w:hint="eastAsia"/>
          <w:lang w:eastAsia="ko-KR"/>
        </w:rPr>
        <w:t xml:space="preserve"> design</w:t>
      </w:r>
      <w:r w:rsidRPr="00C83009">
        <w:rPr>
          <w:rFonts w:eastAsiaTheme="minorEastAsia"/>
          <w:lang w:eastAsia="ko-KR"/>
        </w:rPr>
        <w:t>.</w:t>
      </w:r>
      <w:bookmarkEnd w:id="64"/>
      <w:bookmarkEnd w:id="65"/>
      <w:r w:rsidRPr="00C83009">
        <w:rPr>
          <w:rFonts w:eastAsiaTheme="minorEastAsia" w:hint="eastAsia"/>
          <w:lang w:eastAsia="ko-KR"/>
        </w:rPr>
        <w:t xml:space="preserve"> </w:t>
      </w:r>
    </w:p>
    <w:p w14:paraId="5465FD0B" w14:textId="77777777" w:rsidR="00C10F37" w:rsidRPr="00C83009" w:rsidRDefault="00C10F37" w:rsidP="00C10F37">
      <w:pPr>
        <w:pStyle w:val="Proposal"/>
        <w:numPr>
          <w:ilvl w:val="0"/>
          <w:numId w:val="0"/>
        </w:numPr>
        <w:rPr>
          <w:rFonts w:eastAsiaTheme="minorEastAsia"/>
          <w:lang w:eastAsia="ko-KR"/>
        </w:rPr>
      </w:pPr>
    </w:p>
    <w:p w14:paraId="2BBC3CFB" w14:textId="3E51D8B2" w:rsidR="000128C5" w:rsidRPr="00C83009" w:rsidRDefault="00720A20" w:rsidP="00A24E3A">
      <w:pPr>
        <w:pStyle w:val="1"/>
      </w:pPr>
      <w:r>
        <w:rPr>
          <w:rFonts w:hint="eastAsia"/>
          <w:lang w:val="en-US" w:eastAsia="ko-KR"/>
        </w:rPr>
        <w:t>8</w:t>
      </w:r>
      <w:r w:rsidR="00910F1A">
        <w:rPr>
          <w:rFonts w:hint="eastAsia"/>
          <w:lang w:val="en-US" w:eastAsia="ko-KR"/>
        </w:rPr>
        <w:t xml:space="preserve">. </w:t>
      </w:r>
      <w:r w:rsidR="000128C5" w:rsidRPr="00C83009">
        <w:rPr>
          <w:rFonts w:hint="eastAsia"/>
          <w:lang w:val="en-US"/>
        </w:rPr>
        <w:t xml:space="preserve">Integrated </w:t>
      </w:r>
      <w:r w:rsidR="0091530A">
        <w:rPr>
          <w:rFonts w:hint="eastAsia"/>
          <w:lang w:val="en-US" w:eastAsia="ko-KR"/>
        </w:rPr>
        <w:t>S</w:t>
      </w:r>
      <w:proofErr w:type="spellStart"/>
      <w:r w:rsidR="000128C5" w:rsidRPr="00C83009">
        <w:rPr>
          <w:rFonts w:hint="eastAsia"/>
        </w:rPr>
        <w:t>ensing</w:t>
      </w:r>
      <w:proofErr w:type="spellEnd"/>
      <w:r w:rsidR="000128C5" w:rsidRPr="00C83009">
        <w:rPr>
          <w:rFonts w:hint="eastAsia"/>
        </w:rPr>
        <w:t xml:space="preserve"> and </w:t>
      </w:r>
      <w:r w:rsidR="0091530A">
        <w:rPr>
          <w:rFonts w:hint="eastAsia"/>
          <w:lang w:eastAsia="ko-KR"/>
        </w:rPr>
        <w:t>C</w:t>
      </w:r>
      <w:r w:rsidR="000128C5" w:rsidRPr="00C83009">
        <w:rPr>
          <w:rFonts w:hint="eastAsia"/>
        </w:rPr>
        <w:t xml:space="preserve">ommunication </w:t>
      </w:r>
      <w:r w:rsidR="000128C5">
        <w:rPr>
          <w:rFonts w:hint="eastAsia"/>
        </w:rPr>
        <w:t xml:space="preserve"> </w:t>
      </w:r>
    </w:p>
    <w:p w14:paraId="6F7C29EB" w14:textId="77777777" w:rsidR="000128C5" w:rsidRPr="00C83009" w:rsidRDefault="000128C5" w:rsidP="005A4672">
      <w:r w:rsidRPr="00C83009">
        <w:rPr>
          <w:rFonts w:hint="eastAsia"/>
        </w:rPr>
        <w:t xml:space="preserve">Integrated sensing and communication </w:t>
      </w:r>
      <w:r>
        <w:rPr>
          <w:rFonts w:hint="eastAsia"/>
        </w:rPr>
        <w:t xml:space="preserve">(ISAC) </w:t>
      </w:r>
      <w:proofErr w:type="gramStart"/>
      <w:r w:rsidRPr="00C83009">
        <w:rPr>
          <w:rFonts w:hint="eastAsia"/>
        </w:rPr>
        <w:t>is</w:t>
      </w:r>
      <w:proofErr w:type="gramEnd"/>
      <w:r w:rsidRPr="00C83009">
        <w:rPr>
          <w:rFonts w:hint="eastAsia"/>
        </w:rPr>
        <w:t xml:space="preserve"> one of the most important features in 6G, which makes 6G system to </w:t>
      </w:r>
      <w:r w:rsidRPr="00C83009">
        <w:t>fulfil</w:t>
      </w:r>
      <w:r w:rsidRPr="00C83009">
        <w:rPr>
          <w:rFonts w:hint="eastAsia"/>
        </w:rPr>
        <w:t xml:space="preserve"> the usage scenarios for IMT-2030. In this sense, all the possible sensing modes should be studied for their feasibility and the potential sensing performance. Rel-19 RAN1 channel </w:t>
      </w:r>
      <w:r w:rsidRPr="00C83009">
        <w:t>modelling</w:t>
      </w:r>
      <w:r w:rsidRPr="00C83009">
        <w:rPr>
          <w:rFonts w:hint="eastAsia"/>
        </w:rPr>
        <w:t xml:space="preserve"> for ISAC SI work scope includes the following 6 sensing modes, which is based on two kinds of sensing entity (i.e. TRP and UE) and two kinds of sensing type (i.e. monostatic and bistatic sensing). All those 6 sensing modes should be included in ISAC scope of 6G SI for study.</w:t>
      </w:r>
    </w:p>
    <w:p w14:paraId="09611A2E" w14:textId="77777777" w:rsidR="000128C5" w:rsidRPr="00C83009" w:rsidRDefault="000128C5" w:rsidP="005A4672">
      <w:pPr>
        <w:pStyle w:val="ac"/>
        <w:numPr>
          <w:ilvl w:val="0"/>
          <w:numId w:val="34"/>
        </w:numPr>
        <w:ind w:leftChars="0"/>
      </w:pPr>
      <w:r w:rsidRPr="00C83009">
        <w:rPr>
          <w:rFonts w:hint="eastAsia"/>
        </w:rPr>
        <w:t>TRP monostatic, TRP-TRP bistatic sensing</w:t>
      </w:r>
    </w:p>
    <w:p w14:paraId="6D360949" w14:textId="77777777" w:rsidR="000128C5" w:rsidRPr="00C83009" w:rsidRDefault="000128C5" w:rsidP="005A4672">
      <w:pPr>
        <w:pStyle w:val="ac"/>
        <w:numPr>
          <w:ilvl w:val="0"/>
          <w:numId w:val="34"/>
        </w:numPr>
        <w:ind w:leftChars="0"/>
      </w:pPr>
      <w:r w:rsidRPr="00C83009">
        <w:rPr>
          <w:rFonts w:hint="eastAsia"/>
        </w:rPr>
        <w:t>TRP-UE bistatic, UE-TRP bistatic sensing</w:t>
      </w:r>
    </w:p>
    <w:p w14:paraId="4D0F26A9" w14:textId="77777777" w:rsidR="000128C5" w:rsidRPr="00C83009" w:rsidRDefault="000128C5" w:rsidP="005A4672">
      <w:pPr>
        <w:pStyle w:val="ac"/>
        <w:numPr>
          <w:ilvl w:val="0"/>
          <w:numId w:val="34"/>
        </w:numPr>
        <w:ind w:leftChars="0"/>
      </w:pPr>
      <w:r w:rsidRPr="00C83009">
        <w:rPr>
          <w:rFonts w:hint="eastAsia"/>
        </w:rPr>
        <w:t>UE monostatic, UE-UE bistatic se</w:t>
      </w:r>
      <w:r w:rsidRPr="00C83009">
        <w:t>ns</w:t>
      </w:r>
      <w:r w:rsidRPr="00C83009">
        <w:rPr>
          <w:rFonts w:hint="eastAsia"/>
        </w:rPr>
        <w:t>ing</w:t>
      </w:r>
    </w:p>
    <w:p w14:paraId="2E32EBD9" w14:textId="36B2E019" w:rsidR="000128C5" w:rsidRPr="00C83009" w:rsidRDefault="000128C5" w:rsidP="005F0123">
      <w:pPr>
        <w:pStyle w:val="Proposal"/>
      </w:pPr>
      <w:bookmarkStart w:id="66" w:name="_Toc199788238"/>
      <w:r w:rsidRPr="00C83009">
        <w:rPr>
          <w:rFonts w:hint="eastAsia"/>
        </w:rPr>
        <w:t>All 6 sensing modes described in Rel-19 RAN1 ISAC SI are studied in ISAC scope of 6G SI.</w:t>
      </w:r>
      <w:bookmarkEnd w:id="66"/>
    </w:p>
    <w:p w14:paraId="728EAB3C" w14:textId="77777777" w:rsidR="000128C5" w:rsidRPr="00C83009" w:rsidRDefault="000128C5" w:rsidP="005A4672">
      <w:r w:rsidRPr="00C83009">
        <w:rPr>
          <w:rFonts w:hint="eastAsia"/>
        </w:rPr>
        <w:t xml:space="preserve">As a basic and essential sensing functionality, object </w:t>
      </w:r>
      <w:r w:rsidRPr="00C83009">
        <w:t>detection</w:t>
      </w:r>
      <w:r w:rsidRPr="00C83009">
        <w:rPr>
          <w:rFonts w:hint="eastAsia"/>
        </w:rPr>
        <w:t xml:space="preserve"> and tracking need to be the primary work scope of 6G Day-1 ISAC in 6G. Considering the </w:t>
      </w:r>
      <w:r w:rsidRPr="00C83009">
        <w:t>sensing</w:t>
      </w:r>
      <w:r w:rsidRPr="00C83009">
        <w:rPr>
          <w:rFonts w:hint="eastAsia"/>
        </w:rPr>
        <w:t xml:space="preserve"> scenarios identified in 3GPP SA1, the key object types include UAV, human, automotive vehicle, automated guided vehicle, and object creating </w:t>
      </w:r>
      <w:proofErr w:type="spellStart"/>
      <w:r w:rsidRPr="00C83009">
        <w:rPr>
          <w:rFonts w:hint="eastAsia"/>
        </w:rPr>
        <w:t>harzards</w:t>
      </w:r>
      <w:proofErr w:type="spellEnd"/>
      <w:r w:rsidRPr="00C83009">
        <w:rPr>
          <w:rFonts w:hint="eastAsia"/>
        </w:rPr>
        <w:t xml:space="preserve"> on roads/railway. In Rel-19 RAN1 channel modeling for ISAC SI, the ISAC channel modeling necessary for these sensing functionalities was defined.</w:t>
      </w:r>
    </w:p>
    <w:p w14:paraId="664C20F8" w14:textId="77777777" w:rsidR="000128C5" w:rsidRPr="00C83009" w:rsidRDefault="000128C5" w:rsidP="005A4672">
      <w:r w:rsidRPr="00C83009">
        <w:rPr>
          <w:rFonts w:hint="eastAsia"/>
        </w:rPr>
        <w:t>The advanced sensing functionalities such as environment monitoring and motion/gesture recognition can be included in the work scope of 6G Day-2 ISAC in 6G.</w:t>
      </w:r>
    </w:p>
    <w:p w14:paraId="1199B3D2" w14:textId="77777777" w:rsidR="000128C5" w:rsidRPr="00316B0A" w:rsidRDefault="000128C5" w:rsidP="005A4672">
      <w:pPr>
        <w:pStyle w:val="Proposal"/>
      </w:pPr>
      <w:bookmarkStart w:id="67" w:name="_Toc199788239"/>
      <w:r w:rsidRPr="00C83009">
        <w:rPr>
          <w:rFonts w:hint="eastAsia"/>
        </w:rPr>
        <w:t xml:space="preserve">All 5 object types described in Rel-19 RAN1 ISAC SI are included as the object type for sensing in ISAC scope of 6G SI: a) </w:t>
      </w:r>
      <w:r w:rsidRPr="00C83009">
        <w:t>UAVs</w:t>
      </w:r>
      <w:r w:rsidRPr="00C83009">
        <w:rPr>
          <w:rFonts w:hint="eastAsia"/>
        </w:rPr>
        <w:t xml:space="preserve">, b) </w:t>
      </w:r>
      <w:r w:rsidRPr="00C83009">
        <w:t>Humans indoors and outdoors</w:t>
      </w:r>
      <w:r w:rsidRPr="00C83009">
        <w:rPr>
          <w:rFonts w:hint="eastAsia"/>
        </w:rPr>
        <w:t xml:space="preserve">, c) </w:t>
      </w:r>
      <w:r w:rsidRPr="00C83009">
        <w:t>Automotive vehicles (at least outdoors)</w:t>
      </w:r>
      <w:r w:rsidRPr="00C83009">
        <w:rPr>
          <w:rFonts w:hint="eastAsia"/>
        </w:rPr>
        <w:t xml:space="preserve">, d) </w:t>
      </w:r>
      <w:r w:rsidRPr="00C83009">
        <w:t>Automated guided vehicles (e.g. in indoor factories)</w:t>
      </w:r>
      <w:r w:rsidRPr="00C83009">
        <w:rPr>
          <w:rFonts w:hint="eastAsia"/>
        </w:rPr>
        <w:t xml:space="preserve">, e) </w:t>
      </w:r>
      <w:r w:rsidRPr="00C83009">
        <w:t>Objects creating hazards on roads/railways, with a minimum size dependent on frequency</w:t>
      </w:r>
      <w:bookmarkEnd w:id="67"/>
    </w:p>
    <w:p w14:paraId="621E6758" w14:textId="77777777" w:rsidR="000128C5" w:rsidRPr="00C83009" w:rsidRDefault="000128C5" w:rsidP="005A4672">
      <w:r w:rsidRPr="00C83009">
        <w:rPr>
          <w:rFonts w:hint="eastAsia"/>
        </w:rPr>
        <w:lastRenderedPageBreak/>
        <w:t xml:space="preserve">Feasibility </w:t>
      </w:r>
      <w:proofErr w:type="gramStart"/>
      <w:r w:rsidRPr="00C83009">
        <w:rPr>
          <w:rFonts w:hint="eastAsia"/>
        </w:rPr>
        <w:t>check</w:t>
      </w:r>
      <w:proofErr w:type="gramEnd"/>
      <w:r w:rsidRPr="00C83009">
        <w:rPr>
          <w:rFonts w:hint="eastAsia"/>
        </w:rPr>
        <w:t xml:space="preserve"> and the relevant performance evaluation of the potential sensing techniques studied in 6G ISAC SI will be one of the key work scopes of 6G ISAC SI. It means that any candidate sensing technique should be able to be evaluated based on the ISAC channel model, which was defined in Rel-19 channel </w:t>
      </w:r>
      <w:r w:rsidRPr="00C83009">
        <w:t>modelling</w:t>
      </w:r>
      <w:r w:rsidRPr="00C83009">
        <w:rPr>
          <w:rFonts w:hint="eastAsia"/>
        </w:rPr>
        <w:t xml:space="preserve"> for ISAC SI. While the RAN WG study starts with all the sensing modes and sensing scenarios considered so far, a set of sensing modes and sensing scenarios that can proceed to the 6G normative phase can be decided based on the outcome of the RAN WG study.</w:t>
      </w:r>
    </w:p>
    <w:p w14:paraId="436F9241" w14:textId="77777777" w:rsidR="000128C5" w:rsidRPr="00C83009" w:rsidRDefault="000128C5" w:rsidP="005A4672">
      <w:r w:rsidRPr="00C83009">
        <w:rPr>
          <w:rFonts w:hint="eastAsia"/>
        </w:rPr>
        <w:t xml:space="preserve">The essential sensing modes and sensing scenarios that need to be studied and evaluated in 6G ISAC SI were already identified in Rel-19 RAN1 channel modeling for ISAC SI. Considering the work load in 6G, it is desirable that no additional new work on ISAC channel modeling to support new </w:t>
      </w:r>
      <w:r w:rsidRPr="00C83009">
        <w:t>features</w:t>
      </w:r>
      <w:r w:rsidRPr="00C83009">
        <w:rPr>
          <w:rFonts w:hint="eastAsia"/>
        </w:rPr>
        <w:t xml:space="preserve"> such as micro-Doppler, forward scattering effect, near-field sensing is performed in 6G ISAC SI.</w:t>
      </w:r>
    </w:p>
    <w:p w14:paraId="2A4AA80C" w14:textId="77777777" w:rsidR="000128C5" w:rsidRPr="00C83009" w:rsidRDefault="000128C5" w:rsidP="005A4672">
      <w:pPr>
        <w:pStyle w:val="Proposal"/>
      </w:pPr>
      <w:bookmarkStart w:id="68" w:name="_Toc199788240"/>
      <w:r w:rsidRPr="00C83009">
        <w:rPr>
          <w:rFonts w:hint="eastAsia"/>
        </w:rPr>
        <w:t xml:space="preserve">Any potential sensing technologies to be studied in ISAC scope of 6G SI should be able to be evaluated based on the ISAC channel model, which was defined in Rel-19 channel </w:t>
      </w:r>
      <w:r w:rsidRPr="00C83009">
        <w:t>modelling</w:t>
      </w:r>
      <w:r w:rsidRPr="00C83009">
        <w:rPr>
          <w:rFonts w:hint="eastAsia"/>
        </w:rPr>
        <w:t xml:space="preserve"> for ISAC SI.</w:t>
      </w:r>
      <w:bookmarkEnd w:id="68"/>
    </w:p>
    <w:p w14:paraId="0D1DA56F" w14:textId="77777777" w:rsidR="000128C5" w:rsidRPr="00C83009" w:rsidRDefault="000128C5" w:rsidP="005A4672"/>
    <w:p w14:paraId="7860FF21" w14:textId="592BABC2" w:rsidR="000128C5" w:rsidRPr="00C83009" w:rsidRDefault="00720A20" w:rsidP="00A24E3A">
      <w:pPr>
        <w:pStyle w:val="1"/>
      </w:pPr>
      <w:r>
        <w:rPr>
          <w:rFonts w:hint="eastAsia"/>
          <w:lang w:eastAsia="ko-KR"/>
        </w:rPr>
        <w:t>9</w:t>
      </w:r>
      <w:r w:rsidR="00910F1A">
        <w:rPr>
          <w:rFonts w:hint="eastAsia"/>
          <w:lang w:eastAsia="ko-KR"/>
        </w:rPr>
        <w:t xml:space="preserve">. </w:t>
      </w:r>
      <w:r w:rsidR="000128C5" w:rsidRPr="00C83009">
        <w:t>Non-Terrestrial Networks</w:t>
      </w:r>
    </w:p>
    <w:p w14:paraId="3C288DEC" w14:textId="77777777" w:rsidR="000128C5" w:rsidRPr="00C83009" w:rsidRDefault="000128C5" w:rsidP="005A4672">
      <w:r w:rsidRPr="00C83009">
        <w:t>Ubiquitous connectivity has been defined as one of the new usage scenarios in IMT-2030, and Non-Terrestrial Networks (NTN) is expected to play a major role in this regard. Also, 5G Automotive Association (5GAA) has submitted the contribution (6GWS-250142) to the 3GPP 6G workshop to provide their inputs on general 6G requirements from an automotive perspective. Specifically, NTN was mentioned as one of the technology aspects that has been adopted by the automotive sector starting with 5G/5G-Advanced and could be further evolved in the context of 6G, and it is considered to be essential for supporting ubiquitous connectivity and resilience. Furthermore, NTN was mainly described in the Chair’s summary (6GWS-250243) of the 3GPP workshop on 6G for the following three aspects, and it can be seen that the integration/harmonization of TN and NTN is important for the 6G Day-1 standardization to provide ubiquitous coverage and resilient services.</w:t>
      </w:r>
    </w:p>
    <w:p w14:paraId="7AD9772A" w14:textId="77777777" w:rsidR="000128C5" w:rsidRPr="00C83009" w:rsidRDefault="000128C5" w:rsidP="005A4672">
      <w:pPr>
        <w:pStyle w:val="ac"/>
        <w:numPr>
          <w:ilvl w:val="0"/>
          <w:numId w:val="40"/>
        </w:numPr>
        <w:ind w:leftChars="0"/>
      </w:pPr>
      <w:r w:rsidRPr="00C83009">
        <w:t xml:space="preserve">6G Motivation </w:t>
      </w:r>
      <w:r>
        <w:rPr>
          <w:rFonts w:hint="eastAsia"/>
        </w:rPr>
        <w:t xml:space="preserve"> </w:t>
      </w:r>
    </w:p>
    <w:p w14:paraId="03BD7DB3" w14:textId="77777777" w:rsidR="000128C5" w:rsidRPr="00C83009" w:rsidRDefault="000128C5" w:rsidP="005A4672">
      <w:pPr>
        <w:pStyle w:val="ac"/>
        <w:numPr>
          <w:ilvl w:val="1"/>
          <w:numId w:val="40"/>
        </w:numPr>
        <w:ind w:leftChars="0"/>
      </w:pPr>
      <w:r w:rsidRPr="00C83009">
        <w:t>Ubiquitous Coverage</w:t>
      </w:r>
    </w:p>
    <w:p w14:paraId="178BDDD3" w14:textId="77777777" w:rsidR="000128C5" w:rsidRPr="00C83009" w:rsidRDefault="000128C5" w:rsidP="005A4672">
      <w:pPr>
        <w:pStyle w:val="ac"/>
        <w:numPr>
          <w:ilvl w:val="2"/>
          <w:numId w:val="40"/>
        </w:numPr>
        <w:ind w:leftChars="0"/>
      </w:pPr>
      <w:r w:rsidRPr="00C83009">
        <w:t>Seamlessly integrating TN and NTN for ubiquitous coverage and resilient services</w:t>
      </w:r>
    </w:p>
    <w:p w14:paraId="6BC9980E" w14:textId="77777777" w:rsidR="000128C5" w:rsidRPr="00C83009" w:rsidRDefault="000128C5" w:rsidP="005A4672">
      <w:pPr>
        <w:pStyle w:val="ac"/>
        <w:numPr>
          <w:ilvl w:val="0"/>
          <w:numId w:val="40"/>
        </w:numPr>
        <w:ind w:leftChars="0"/>
      </w:pPr>
      <w:r w:rsidRPr="00C83009">
        <w:t>6G System Design Considerations</w:t>
      </w:r>
    </w:p>
    <w:p w14:paraId="2FDB37F7" w14:textId="77777777" w:rsidR="000128C5" w:rsidRPr="00C83009" w:rsidRDefault="000128C5" w:rsidP="005A4672">
      <w:pPr>
        <w:pStyle w:val="ac"/>
        <w:numPr>
          <w:ilvl w:val="1"/>
          <w:numId w:val="40"/>
        </w:numPr>
        <w:ind w:leftChars="0"/>
      </w:pPr>
      <w:r w:rsidRPr="00C83009">
        <w:t>Ubiquitous Connectivity</w:t>
      </w:r>
    </w:p>
    <w:p w14:paraId="07FEC158" w14:textId="77777777" w:rsidR="000128C5" w:rsidRPr="00C83009" w:rsidRDefault="000128C5" w:rsidP="005A4672">
      <w:pPr>
        <w:pStyle w:val="ac"/>
        <w:numPr>
          <w:ilvl w:val="2"/>
          <w:numId w:val="40"/>
        </w:numPr>
        <w:ind w:leftChars="0"/>
      </w:pPr>
      <w:r w:rsidRPr="00C83009">
        <w:t>Providing ubiquitous coverage through seamless integration of TN and NTN</w:t>
      </w:r>
    </w:p>
    <w:p w14:paraId="534C12CD" w14:textId="77777777" w:rsidR="000128C5" w:rsidRPr="00C83009" w:rsidRDefault="000128C5" w:rsidP="005A4672">
      <w:pPr>
        <w:pStyle w:val="ac"/>
        <w:numPr>
          <w:ilvl w:val="0"/>
          <w:numId w:val="40"/>
        </w:numPr>
        <w:ind w:leftChars="0"/>
      </w:pPr>
      <w:r w:rsidRPr="00C83009">
        <w:t>Radio Access Network for 6G design considerations</w:t>
      </w:r>
    </w:p>
    <w:p w14:paraId="287A2767" w14:textId="77777777" w:rsidR="000128C5" w:rsidRPr="005A4672" w:rsidRDefault="000128C5" w:rsidP="005A4672">
      <w:pPr>
        <w:pStyle w:val="ac"/>
        <w:numPr>
          <w:ilvl w:val="1"/>
          <w:numId w:val="40"/>
        </w:numPr>
        <w:ind w:leftChars="0"/>
        <w:rPr>
          <w:bCs/>
        </w:rPr>
      </w:pPr>
      <w:r w:rsidRPr="00C83009">
        <w:t>Harmonized TN and NTN design</w:t>
      </w:r>
    </w:p>
    <w:p w14:paraId="71466797" w14:textId="77777777" w:rsidR="000128C5" w:rsidRPr="00C83009" w:rsidRDefault="000128C5" w:rsidP="005A4672">
      <w:pPr>
        <w:rPr>
          <w:bCs/>
        </w:rPr>
      </w:pPr>
      <w:r w:rsidRPr="00C83009">
        <w:t xml:space="preserve">Consistent with the above, we believe that NTN features shall be natively included in 6G. In order for NTN to provide ubiquitous and resilient connectivity well, such as TN-NTN switching, it is necessary to proceed with 6G Day-1 standardization to ensure that both TN and NTN are supported by a common UE implementation. Natively including NTN features in 6G can avoid undesirable technology/market fragmentation and facilitate NTN commercialization in the future. It is also particularly helpful for efficient and cost-effective operation in the spectrum shared by TN and NTN. Note that the 5G NTN standardization was carried out in a later release without considering these aspects, which not only requires significant changes in UE implementation (e.g., 160ms was introduced in Rel-19 as an additional default value of SSB periodicity assumed by UE during initial access due to constraints such as satellite payload power limitation) for 5G NTN commercialization, but also delays its timing. As one way to proceed with 6G NTN standardization, 6G Day-1 standardization introduces </w:t>
      </w:r>
      <w:r w:rsidRPr="00C83009">
        <w:lastRenderedPageBreak/>
        <w:t>minimum NTN-supporting features for the integration/harmonization of TN and NTN, and further optimization is considered in 6G Day-2 standardization</w:t>
      </w:r>
      <w:r w:rsidRPr="00C83009">
        <w:rPr>
          <w:rFonts w:hint="eastAsia"/>
        </w:rPr>
        <w:t>.</w:t>
      </w:r>
      <w:r w:rsidRPr="00C83009">
        <w:t xml:space="preserve"> The following are examples of </w:t>
      </w:r>
      <w:r w:rsidRPr="00C83009">
        <w:rPr>
          <w:rFonts w:hint="eastAsia"/>
        </w:rPr>
        <w:t>the</w:t>
      </w:r>
      <w:r w:rsidRPr="00C83009">
        <w:t xml:space="preserve"> minimum NTN features that should be considered in 6G Day-1 standardization, and others can be found in our contribution (6GWS-250065) submitted to the 3GPP 6G workshop.</w:t>
      </w:r>
    </w:p>
    <w:p w14:paraId="35010F81" w14:textId="77777777" w:rsidR="000128C5" w:rsidRPr="00C83009" w:rsidRDefault="000128C5" w:rsidP="005A4672">
      <w:pPr>
        <w:pStyle w:val="ac"/>
        <w:numPr>
          <w:ilvl w:val="0"/>
          <w:numId w:val="40"/>
        </w:numPr>
        <w:ind w:leftChars="0"/>
      </w:pPr>
      <w:r w:rsidRPr="00C83009">
        <w:t>Synchronization/initial access overcoming NTN channel characteristics (e.g., high frequency/tim</w:t>
      </w:r>
      <w:r w:rsidRPr="00C83009">
        <w:rPr>
          <w:rFonts w:hint="eastAsia"/>
        </w:rPr>
        <w:t>e</w:t>
      </w:r>
      <w:r w:rsidRPr="00C83009">
        <w:t xml:space="preserve"> </w:t>
      </w:r>
      <w:r w:rsidRPr="00C83009">
        <w:rPr>
          <w:rFonts w:hint="eastAsia"/>
        </w:rPr>
        <w:t>offsets</w:t>
      </w:r>
      <w:r w:rsidRPr="00C83009">
        <w:t>)</w:t>
      </w:r>
    </w:p>
    <w:p w14:paraId="04BCA740" w14:textId="77777777" w:rsidR="000128C5" w:rsidRPr="00C83009" w:rsidRDefault="000128C5" w:rsidP="005A4672">
      <w:pPr>
        <w:pStyle w:val="ac"/>
        <w:numPr>
          <w:ilvl w:val="0"/>
          <w:numId w:val="40"/>
        </w:numPr>
        <w:ind w:leftChars="0"/>
      </w:pPr>
      <w:r w:rsidRPr="00C83009">
        <w:t>Support of large RTT</w:t>
      </w:r>
    </w:p>
    <w:p w14:paraId="5468FE7E" w14:textId="77777777" w:rsidR="000128C5" w:rsidRPr="00C83009" w:rsidRDefault="000128C5" w:rsidP="005A4672">
      <w:pPr>
        <w:pStyle w:val="ac"/>
        <w:numPr>
          <w:ilvl w:val="0"/>
          <w:numId w:val="40"/>
        </w:numPr>
        <w:ind w:leftChars="0"/>
      </w:pPr>
      <w:r w:rsidRPr="00C83009">
        <w:t>C</w:t>
      </w:r>
      <w:r w:rsidRPr="00C83009">
        <w:rPr>
          <w:rFonts w:hint="eastAsia"/>
        </w:rPr>
        <w:t xml:space="preserve">overage </w:t>
      </w:r>
      <w:r w:rsidRPr="00C83009">
        <w:t>extension for UL and DL</w:t>
      </w:r>
    </w:p>
    <w:p w14:paraId="5AF8031C" w14:textId="77777777" w:rsidR="000128C5" w:rsidRPr="00C83009" w:rsidRDefault="000128C5" w:rsidP="005A4672">
      <w:pPr>
        <w:pStyle w:val="ac"/>
        <w:numPr>
          <w:ilvl w:val="0"/>
          <w:numId w:val="40"/>
        </w:numPr>
        <w:ind w:leftChars="0"/>
      </w:pPr>
      <w:r w:rsidRPr="00C83009">
        <w:t>Flexibility for satellite energy saving and beam hopping</w:t>
      </w:r>
    </w:p>
    <w:p w14:paraId="779C331E" w14:textId="77777777" w:rsidR="000128C5" w:rsidRPr="00C83009" w:rsidRDefault="000128C5" w:rsidP="005A4672">
      <w:pPr>
        <w:pStyle w:val="ac"/>
        <w:numPr>
          <w:ilvl w:val="0"/>
          <w:numId w:val="40"/>
        </w:numPr>
        <w:ind w:leftChars="0"/>
      </w:pPr>
      <w:r w:rsidRPr="00C83009">
        <w:t xml:space="preserve">Switching/mobility between TN and NTN and between NTN and NTN </w:t>
      </w:r>
    </w:p>
    <w:p w14:paraId="3E61FFF5" w14:textId="77777777" w:rsidR="000128C5" w:rsidRPr="00C83009" w:rsidRDefault="000128C5" w:rsidP="005A4672">
      <w:pPr>
        <w:pStyle w:val="ac"/>
        <w:numPr>
          <w:ilvl w:val="0"/>
          <w:numId w:val="40"/>
        </w:numPr>
        <w:ind w:leftChars="0"/>
      </w:pPr>
      <w:r w:rsidRPr="00C83009">
        <w:t>Spectrum sharing between TN and NTN</w:t>
      </w:r>
    </w:p>
    <w:p w14:paraId="50A52FCC" w14:textId="77777777" w:rsidR="000128C5" w:rsidRPr="00C83009" w:rsidRDefault="000128C5" w:rsidP="005A4672">
      <w:pPr>
        <w:pStyle w:val="ac"/>
        <w:numPr>
          <w:ilvl w:val="0"/>
          <w:numId w:val="40"/>
        </w:numPr>
        <w:ind w:leftChars="0"/>
      </w:pPr>
      <w:r w:rsidRPr="00C83009">
        <w:t>GNSS free operation</w:t>
      </w:r>
    </w:p>
    <w:p w14:paraId="6C277E1F" w14:textId="77777777" w:rsidR="000128C5" w:rsidRPr="00C83009" w:rsidRDefault="000128C5" w:rsidP="005A4672">
      <w:pPr>
        <w:pStyle w:val="Proposal"/>
      </w:pPr>
      <w:bookmarkStart w:id="69" w:name="_Toc199788241"/>
      <w:r w:rsidRPr="00C83009">
        <w:t>NTN should be explicitly studied as one of the scenarios considered in 6G Day-1 SI, and 6G radio design should target the integration/harmonization of TN and NTN.</w:t>
      </w:r>
      <w:bookmarkEnd w:id="69"/>
    </w:p>
    <w:p w14:paraId="421E635F" w14:textId="77777777" w:rsidR="000128C5" w:rsidRPr="00C83009" w:rsidRDefault="000128C5" w:rsidP="005A4672"/>
    <w:p w14:paraId="11720E0A" w14:textId="1F810961" w:rsidR="000128C5" w:rsidRPr="00C83009" w:rsidRDefault="00720A20" w:rsidP="00A24E3A">
      <w:pPr>
        <w:pStyle w:val="1"/>
      </w:pPr>
      <w:r>
        <w:rPr>
          <w:rFonts w:hint="eastAsia"/>
          <w:lang w:eastAsia="ko-KR"/>
        </w:rPr>
        <w:t>10</w:t>
      </w:r>
      <w:r w:rsidR="00910F1A">
        <w:rPr>
          <w:rFonts w:hint="eastAsia"/>
          <w:lang w:eastAsia="ko-KR"/>
        </w:rPr>
        <w:t xml:space="preserve">. </w:t>
      </w:r>
      <w:r w:rsidR="000128C5" w:rsidRPr="00C83009">
        <w:rPr>
          <w:rFonts w:hint="eastAsia"/>
        </w:rPr>
        <w:t xml:space="preserve">Energy Saving </w:t>
      </w:r>
    </w:p>
    <w:p w14:paraId="5F915DDD" w14:textId="77777777" w:rsidR="000128C5" w:rsidRPr="00C83009" w:rsidRDefault="000128C5" w:rsidP="005A4672">
      <w:pPr>
        <w:pStyle w:val="2"/>
      </w:pPr>
      <w:r w:rsidRPr="00C83009">
        <w:rPr>
          <w:rFonts w:hint="eastAsia"/>
        </w:rPr>
        <w:t xml:space="preserve">Network Energy Saving </w:t>
      </w:r>
    </w:p>
    <w:p w14:paraId="66CAC505" w14:textId="77777777" w:rsidR="000128C5" w:rsidRPr="00C83009" w:rsidRDefault="000128C5" w:rsidP="005A4672">
      <w:r w:rsidRPr="00C83009">
        <w:rPr>
          <w:rFonts w:hint="eastAsia"/>
        </w:rPr>
        <w:t xml:space="preserve">Given the importance of minimizing network energy consumption, Rel-18 and Rel-19 NR have introduced various </w:t>
      </w:r>
      <w:r>
        <w:rPr>
          <w:rFonts w:hint="eastAsia"/>
        </w:rPr>
        <w:t>network energy saving (</w:t>
      </w:r>
      <w:r w:rsidRPr="00C83009">
        <w:rPr>
          <w:rFonts w:hint="eastAsia"/>
        </w:rPr>
        <w:t>NES</w:t>
      </w:r>
      <w:r>
        <w:rPr>
          <w:rFonts w:hint="eastAsia"/>
        </w:rPr>
        <w:t>)</w:t>
      </w:r>
      <w:r w:rsidRPr="00C83009">
        <w:rPr>
          <w:rFonts w:hint="eastAsia"/>
        </w:rPr>
        <w:t xml:space="preserve"> techniques which operate in time, frequency, spatial, and power domains. However, those NES techniques, introduced in later releases, have some limitations to ensure coexistence with legacy NR operation, e.g., on-demand SSB or SSB periodicity adaptation ONLY on </w:t>
      </w:r>
      <w:proofErr w:type="spellStart"/>
      <w:r w:rsidRPr="00C83009">
        <w:rPr>
          <w:rFonts w:hint="eastAsia"/>
        </w:rPr>
        <w:t>SCell</w:t>
      </w:r>
      <w:proofErr w:type="spellEnd"/>
      <w:r w:rsidRPr="00C83009">
        <w:rPr>
          <w:rFonts w:hint="eastAsia"/>
        </w:rPr>
        <w:t>, cell DTX/DRX ONLY for RRC connected mode UE, etc. It should be noted that such consideration of backward compatibility makes achievable NES gains limited. Therefore, NES techniques, such as the examples listed below, should be designed from the beginning of 6G standardization development to cover all idle/inactive/RRC connected mode UEs.</w:t>
      </w:r>
    </w:p>
    <w:p w14:paraId="0BF53393" w14:textId="77777777" w:rsidR="000128C5" w:rsidRPr="00C83009" w:rsidRDefault="000128C5" w:rsidP="005A4672">
      <w:pPr>
        <w:pStyle w:val="ac"/>
        <w:numPr>
          <w:ilvl w:val="0"/>
          <w:numId w:val="34"/>
        </w:numPr>
        <w:ind w:leftChars="0"/>
      </w:pPr>
      <w:r w:rsidRPr="00C83009">
        <w:rPr>
          <w:rFonts w:hint="eastAsia"/>
        </w:rPr>
        <w:t>UE-initiated on-demand SSB or SSB adaptation</w:t>
      </w:r>
    </w:p>
    <w:p w14:paraId="58C85150" w14:textId="77777777" w:rsidR="000128C5" w:rsidRPr="00C83009" w:rsidRDefault="000128C5" w:rsidP="005A4672">
      <w:pPr>
        <w:pStyle w:val="ac"/>
        <w:numPr>
          <w:ilvl w:val="0"/>
          <w:numId w:val="34"/>
        </w:numPr>
        <w:ind w:leftChars="0"/>
      </w:pPr>
      <w:r w:rsidRPr="00C83009">
        <w:rPr>
          <w:rFonts w:hint="eastAsia"/>
        </w:rPr>
        <w:t>Cell DTX/DRX operation</w:t>
      </w:r>
    </w:p>
    <w:p w14:paraId="17E44BC6" w14:textId="77777777" w:rsidR="000128C5" w:rsidRPr="00C83009" w:rsidRDefault="000128C5" w:rsidP="005A4672">
      <w:r w:rsidRPr="00C83009">
        <w:rPr>
          <w:rFonts w:hint="eastAsia"/>
        </w:rPr>
        <w:t>Furthermore, it can be studied to expand NES techniques with additional scenario/deployment, e.g.,</w:t>
      </w:r>
    </w:p>
    <w:p w14:paraId="2C3B9903" w14:textId="77777777" w:rsidR="000128C5" w:rsidRPr="00C83009" w:rsidRDefault="000128C5" w:rsidP="005A4672">
      <w:pPr>
        <w:pStyle w:val="ac"/>
        <w:numPr>
          <w:ilvl w:val="0"/>
          <w:numId w:val="34"/>
        </w:numPr>
        <w:ind w:leftChars="0"/>
      </w:pPr>
      <w:r w:rsidRPr="00C83009">
        <w:rPr>
          <w:rFonts w:hint="eastAsia"/>
        </w:rPr>
        <w:t>On-demand SIB1 for stand-alone scenario</w:t>
      </w:r>
    </w:p>
    <w:p w14:paraId="0569D6C5" w14:textId="77777777" w:rsidR="000128C5" w:rsidRPr="00C83009" w:rsidRDefault="000128C5" w:rsidP="005A4672">
      <w:pPr>
        <w:pStyle w:val="ac"/>
        <w:numPr>
          <w:ilvl w:val="0"/>
          <w:numId w:val="34"/>
        </w:numPr>
        <w:ind w:leftChars="0"/>
      </w:pPr>
      <w:r w:rsidRPr="00C83009">
        <w:rPr>
          <w:rFonts w:hint="eastAsia"/>
        </w:rPr>
        <w:t>Adaptation of TRPs in multi-TRP operation</w:t>
      </w:r>
    </w:p>
    <w:p w14:paraId="495A0508" w14:textId="77777777" w:rsidR="000128C5" w:rsidRPr="00C83009" w:rsidRDefault="000128C5" w:rsidP="005A4672">
      <w:pPr>
        <w:pStyle w:val="Proposal"/>
      </w:pPr>
      <w:bookmarkStart w:id="70" w:name="_Toc199788242"/>
      <w:r w:rsidRPr="00C83009">
        <w:rPr>
          <w:rFonts w:hint="eastAsia"/>
        </w:rPr>
        <w:t xml:space="preserve">Study </w:t>
      </w:r>
      <w:r w:rsidRPr="00C83009">
        <w:t>network</w:t>
      </w:r>
      <w:r w:rsidRPr="00C83009">
        <w:rPr>
          <w:rFonts w:hint="eastAsia"/>
        </w:rPr>
        <w:t xml:space="preserve"> energy saving techniques applicable to all idle/inactive/RRC connected mode UEs and various scenarios/deployments.</w:t>
      </w:r>
      <w:bookmarkEnd w:id="70"/>
    </w:p>
    <w:p w14:paraId="1D7FE70A" w14:textId="77777777" w:rsidR="000128C5" w:rsidRPr="00C83009" w:rsidRDefault="000128C5" w:rsidP="005A4672"/>
    <w:p w14:paraId="4ECF2A06" w14:textId="77777777" w:rsidR="000128C5" w:rsidRPr="00C83009" w:rsidRDefault="000128C5" w:rsidP="005A4672">
      <w:pPr>
        <w:pStyle w:val="2"/>
      </w:pPr>
      <w:r w:rsidRPr="00C83009">
        <w:rPr>
          <w:rFonts w:hint="eastAsia"/>
        </w:rPr>
        <w:lastRenderedPageBreak/>
        <w:t xml:space="preserve">UE Power Saving </w:t>
      </w:r>
      <w:r>
        <w:rPr>
          <w:rFonts w:hint="eastAsia"/>
        </w:rPr>
        <w:t xml:space="preserve"> </w:t>
      </w:r>
    </w:p>
    <w:p w14:paraId="7C8BF547" w14:textId="77777777" w:rsidR="000128C5" w:rsidRPr="00C83009" w:rsidRDefault="000128C5" w:rsidP="005A4672">
      <w:r w:rsidRPr="00C83009">
        <w:rPr>
          <w:rFonts w:hint="eastAsia"/>
        </w:rPr>
        <w:t>UE</w:t>
      </w:r>
      <w:r w:rsidRPr="00C83009">
        <w:t>’</w:t>
      </w:r>
      <w:r w:rsidRPr="00C83009">
        <w:rPr>
          <w:rFonts w:hint="eastAsia"/>
        </w:rPr>
        <w:t xml:space="preserve">s long battery life is an important factor for mobile network. Over several releases since the first release of 5G NR, various </w:t>
      </w:r>
      <w:r>
        <w:rPr>
          <w:rFonts w:hint="eastAsia"/>
        </w:rPr>
        <w:t>UE power saving (</w:t>
      </w:r>
      <w:r w:rsidRPr="00C83009">
        <w:rPr>
          <w:rFonts w:hint="eastAsia"/>
        </w:rPr>
        <w:t>UPS</w:t>
      </w:r>
      <w:r>
        <w:rPr>
          <w:rFonts w:hint="eastAsia"/>
        </w:rPr>
        <w:t>)</w:t>
      </w:r>
      <w:r w:rsidRPr="00C83009">
        <w:rPr>
          <w:rFonts w:hint="eastAsia"/>
        </w:rPr>
        <w:t xml:space="preserve"> techniques have been introduced, which includes BWP, UE DRX, DCP, cross-slot scheduling, PDCCH monitoring adaptation, PEI, measurement relaxation, LP-WUS, etc.</w:t>
      </w:r>
    </w:p>
    <w:p w14:paraId="204DA17A" w14:textId="77777777" w:rsidR="000128C5" w:rsidRPr="00C83009" w:rsidRDefault="000128C5" w:rsidP="005A4672">
      <w:r w:rsidRPr="00C83009">
        <w:rPr>
          <w:rFonts w:hint="eastAsia"/>
        </w:rPr>
        <w:t xml:space="preserve">Those UPS techniques supported in 5G NR can be considered as baseline for 6G UPS. However, as each UPS technique was developed independently with each release, it can be observed that multiple techniques are specified to support analogous functionality. To be specific, DCP and LP-WUS </w:t>
      </w:r>
      <w:r w:rsidRPr="00C83009">
        <w:t>are always</w:t>
      </w:r>
      <w:r w:rsidRPr="00C83009">
        <w:rPr>
          <w:rFonts w:hint="eastAsia"/>
        </w:rPr>
        <w:t xml:space="preserve"> configured with DRX</w:t>
      </w:r>
      <w:r w:rsidRPr="00C83009">
        <w:t>.</w:t>
      </w:r>
      <w:r w:rsidRPr="00C83009">
        <w:rPr>
          <w:rFonts w:hint="eastAsia"/>
        </w:rPr>
        <w:t xml:space="preserve"> </w:t>
      </w:r>
      <w:r w:rsidRPr="00C83009">
        <w:t>T</w:t>
      </w:r>
      <w:r w:rsidRPr="00C83009">
        <w:rPr>
          <w:rFonts w:hint="eastAsia"/>
        </w:rPr>
        <w:t xml:space="preserve">his dependency between features would increase complexity and inefficiency. </w:t>
      </w:r>
      <w:r w:rsidRPr="00C83009">
        <w:t>U</w:t>
      </w:r>
      <w:r w:rsidRPr="00C83009">
        <w:rPr>
          <w:rFonts w:hint="eastAsia"/>
        </w:rPr>
        <w:t>nlike DCP and DRX, LP-WUS is based on LR (</w:t>
      </w:r>
      <w:r w:rsidRPr="00C83009">
        <w:t>Low Power-Wake up Radio</w:t>
      </w:r>
      <w:r w:rsidRPr="00C83009">
        <w:rPr>
          <w:rFonts w:hint="eastAsia"/>
        </w:rPr>
        <w:t xml:space="preserve">) which can save more power than MR. It means </w:t>
      </w:r>
      <w:r w:rsidRPr="00C83009">
        <w:t>that</w:t>
      </w:r>
      <w:r w:rsidRPr="00C83009">
        <w:rPr>
          <w:rFonts w:hint="eastAsia"/>
        </w:rPr>
        <w:t xml:space="preserve"> the more time to stay in LR, the more power saving </w:t>
      </w:r>
      <w:r w:rsidRPr="00C83009">
        <w:t xml:space="preserve">gain </w:t>
      </w:r>
      <w:r w:rsidRPr="00C83009">
        <w:rPr>
          <w:rFonts w:hint="eastAsia"/>
        </w:rPr>
        <w:t xml:space="preserve">achieved. Thus, it would be good to have </w:t>
      </w:r>
      <w:r w:rsidRPr="00C83009">
        <w:t xml:space="preserve">only </w:t>
      </w:r>
      <w:r w:rsidRPr="00C83009">
        <w:rPr>
          <w:rFonts w:hint="eastAsia"/>
        </w:rPr>
        <w:t xml:space="preserve">the most efficient power saving mechanism rather than </w:t>
      </w:r>
      <w:r w:rsidRPr="00C83009">
        <w:t xml:space="preserve">having </w:t>
      </w:r>
      <w:r w:rsidRPr="00C83009">
        <w:rPr>
          <w:rFonts w:hint="eastAsia"/>
        </w:rPr>
        <w:t>multiple features for same purpose in 6G.</w:t>
      </w:r>
    </w:p>
    <w:p w14:paraId="5D388263" w14:textId="77777777" w:rsidR="000128C5" w:rsidRPr="00C83009" w:rsidRDefault="000128C5" w:rsidP="005A4672">
      <w:r w:rsidRPr="00C83009">
        <w:rPr>
          <w:rFonts w:hint="eastAsia"/>
        </w:rPr>
        <w:t xml:space="preserve">Moreover, harmonized design of NES and UPS (e.g., alignment between cell DTX/DRX and UE DRX, wake-up receiver not only for UE but also for network) needs to be considered to balance the tradeoff between </w:t>
      </w:r>
      <w:r w:rsidRPr="00C83009">
        <w:t>network</w:t>
      </w:r>
      <w:r w:rsidRPr="00C83009">
        <w:rPr>
          <w:rFonts w:hint="eastAsia"/>
        </w:rPr>
        <w:t xml:space="preserve"> and UE.</w:t>
      </w:r>
    </w:p>
    <w:p w14:paraId="5BEEEB3A" w14:textId="0A559F21" w:rsidR="000128C5" w:rsidRPr="00C83009" w:rsidRDefault="000128C5" w:rsidP="005A4672">
      <w:pPr>
        <w:pStyle w:val="Proposal"/>
      </w:pPr>
      <w:bookmarkStart w:id="71" w:name="_Toc199788243"/>
      <w:r w:rsidRPr="00C83009">
        <w:rPr>
          <w:rFonts w:hint="eastAsia"/>
        </w:rPr>
        <w:t>Study UE power saving techniques by taking NR UE power saving techniques as baseline and avoid duplicated techniques pursuing the identical functionality</w:t>
      </w:r>
      <w:bookmarkEnd w:id="71"/>
      <w:r w:rsidRPr="00C83009">
        <w:rPr>
          <w:rFonts w:hint="eastAsia"/>
        </w:rPr>
        <w:t xml:space="preserve"> </w:t>
      </w:r>
    </w:p>
    <w:p w14:paraId="0CF3118B" w14:textId="56EECA45" w:rsidR="000128C5" w:rsidRPr="00C83009" w:rsidRDefault="000128C5" w:rsidP="006C6F84">
      <w:pPr>
        <w:pStyle w:val="Proposal"/>
      </w:pPr>
      <w:bookmarkStart w:id="72" w:name="_Toc199788244"/>
      <w:r w:rsidRPr="00C83009">
        <w:rPr>
          <w:rFonts w:hint="eastAsia"/>
        </w:rPr>
        <w:t>Study harmonized design of network energy saving and UE power saving.</w:t>
      </w:r>
      <w:bookmarkEnd w:id="72"/>
    </w:p>
    <w:p w14:paraId="389C54A5" w14:textId="5B5ED65A" w:rsidR="000128C5" w:rsidRPr="00C83009" w:rsidRDefault="00910F1A" w:rsidP="00A24E3A">
      <w:pPr>
        <w:pStyle w:val="1"/>
        <w:rPr>
          <w:rFonts w:eastAsiaTheme="minorEastAsia"/>
          <w:lang w:val="en-US" w:eastAsia="ko-KR"/>
        </w:rPr>
      </w:pPr>
      <w:r>
        <w:rPr>
          <w:rFonts w:hint="eastAsia"/>
          <w:lang w:val="en-US" w:eastAsia="ko-KR"/>
        </w:rPr>
        <w:t>1</w:t>
      </w:r>
      <w:r w:rsidR="00974FED">
        <w:rPr>
          <w:rFonts w:hint="eastAsia"/>
          <w:lang w:val="en-US" w:eastAsia="ko-KR"/>
        </w:rPr>
        <w:t>1</w:t>
      </w:r>
      <w:r>
        <w:rPr>
          <w:rFonts w:hint="eastAsia"/>
          <w:lang w:val="en-US" w:eastAsia="ko-KR"/>
        </w:rPr>
        <w:t xml:space="preserve">. </w:t>
      </w:r>
      <w:r w:rsidR="00A24E3A">
        <w:rPr>
          <w:rFonts w:hint="eastAsia"/>
          <w:lang w:val="en-US" w:eastAsia="ko-KR"/>
        </w:rPr>
        <w:t xml:space="preserve">Further </w:t>
      </w:r>
      <w:r w:rsidR="0091530A">
        <w:rPr>
          <w:rFonts w:hint="eastAsia"/>
          <w:lang w:val="en-US" w:eastAsia="ko-KR"/>
        </w:rPr>
        <w:t>C</w:t>
      </w:r>
      <w:r w:rsidR="00A24E3A">
        <w:rPr>
          <w:rFonts w:hint="eastAsia"/>
          <w:lang w:val="en-US" w:eastAsia="ko-KR"/>
        </w:rPr>
        <w:t>onsiderations</w:t>
      </w:r>
    </w:p>
    <w:p w14:paraId="1AADEF12" w14:textId="77777777" w:rsidR="000128C5" w:rsidRPr="00C83009" w:rsidRDefault="000128C5" w:rsidP="005A4672">
      <w:pPr>
        <w:pStyle w:val="2"/>
      </w:pPr>
      <w:r w:rsidRPr="00C83009">
        <w:t>Advanced Relay</w:t>
      </w:r>
      <w:r w:rsidRPr="00C83009">
        <w:rPr>
          <w:rFonts w:hint="eastAsia"/>
        </w:rPr>
        <w:t xml:space="preserve"> </w:t>
      </w:r>
    </w:p>
    <w:p w14:paraId="1DB93772" w14:textId="77777777" w:rsidR="000128C5" w:rsidRPr="00C83009" w:rsidRDefault="000128C5" w:rsidP="005A4672">
      <w:r w:rsidRPr="00C83009">
        <w:t>5G NR standards support various types of relay operation. For example, IAB (integrated access and backhaul) standards support relay operation with a relaying node which supports most of gNB functionalities in the radio access with wireless backhaul. On the other hand, NCR (</w:t>
      </w:r>
      <w:proofErr w:type="gramStart"/>
      <w:r w:rsidRPr="00C83009">
        <w:t>network controlled</w:t>
      </w:r>
      <w:proofErr w:type="gramEnd"/>
      <w:r w:rsidRPr="00C83009">
        <w:t xml:space="preserve"> repeater) standards support much simpler relay operation with a relaying node which supports simple beam forming and energy saving operation in the forward link with wireless backhaul.</w:t>
      </w:r>
    </w:p>
    <w:p w14:paraId="6590C2D7" w14:textId="77777777" w:rsidR="000128C5" w:rsidRPr="00C83009" w:rsidRDefault="000128C5" w:rsidP="005A4672">
      <w:r w:rsidRPr="00C83009">
        <w:rPr>
          <w:rFonts w:hint="eastAsia"/>
        </w:rPr>
        <w:t>O</w:t>
      </w:r>
      <w:r w:rsidRPr="00C83009">
        <w:t>utsides 3GPP standards, RIS (reconfigurable intelligent surface) has been widely studied as a candidate technology which may provide flexible/enlarged coverage over wireless network. While some of the RIS technology aspects rely on physical materials, many of the RIS technologies are similar with NCR in the aspect that the relay operation is simple but actively controllable by network.</w:t>
      </w:r>
    </w:p>
    <w:p w14:paraId="7D8F954F" w14:textId="77777777" w:rsidR="000128C5" w:rsidRPr="00C83009" w:rsidRDefault="000128C5" w:rsidP="005A4672">
      <w:r w:rsidRPr="00C83009">
        <w:rPr>
          <w:rFonts w:hint="eastAsia"/>
        </w:rPr>
        <w:t>S</w:t>
      </w:r>
      <w:r w:rsidRPr="00C83009">
        <w:t>ince coverage is getting more and more important for the commercial success of wireless network, it is desirable 6G study item should continue study on the coverage enhancement. In this regard, enhancement of 5G NCR technology or adaptation of RIS technology can be a good candidate as a cost-effective solution for coverage enhancement.</w:t>
      </w:r>
    </w:p>
    <w:p w14:paraId="085FE46D" w14:textId="77777777" w:rsidR="000128C5" w:rsidRPr="00C83009" w:rsidRDefault="000128C5" w:rsidP="005A4672">
      <w:pPr>
        <w:pStyle w:val="Proposal"/>
      </w:pPr>
      <w:bookmarkStart w:id="73" w:name="_Toc199788245"/>
      <w:r w:rsidRPr="00C83009">
        <w:t>In 6G study item, enhancement of 5G NCR technology or relay with RIS concept can be studied as a candidate technology for coverage enhancement</w:t>
      </w:r>
      <w:bookmarkEnd w:id="73"/>
      <w:r w:rsidRPr="00C83009">
        <w:rPr>
          <w:rFonts w:hint="eastAsia"/>
        </w:rPr>
        <w:t xml:space="preserve">   </w:t>
      </w:r>
    </w:p>
    <w:p w14:paraId="61CACC4A" w14:textId="77777777" w:rsidR="000128C5" w:rsidRPr="00C83009" w:rsidRDefault="000128C5" w:rsidP="005A4672"/>
    <w:p w14:paraId="1D62150D" w14:textId="2819297C" w:rsidR="007367FA" w:rsidRDefault="00974FED" w:rsidP="007367FA">
      <w:pPr>
        <w:pStyle w:val="1"/>
        <w:rPr>
          <w:lang w:val="en-US" w:eastAsia="ko-KR"/>
        </w:rPr>
      </w:pPr>
      <w:r>
        <w:rPr>
          <w:rFonts w:hint="eastAsia"/>
          <w:lang w:val="en-US" w:eastAsia="ko-KR"/>
        </w:rPr>
        <w:t xml:space="preserve">12. </w:t>
      </w:r>
      <w:r w:rsidR="007367FA" w:rsidRPr="00C83009">
        <w:rPr>
          <w:rFonts w:hint="eastAsia"/>
          <w:lang w:val="en-US" w:eastAsia="ko-KR"/>
        </w:rPr>
        <w:t xml:space="preserve">Conclusion </w:t>
      </w:r>
    </w:p>
    <w:p w14:paraId="4CA0027F" w14:textId="19D3C849" w:rsidR="000E63D9" w:rsidRPr="000E63D9" w:rsidRDefault="000E63D9" w:rsidP="000E63D9">
      <w:r>
        <w:rPr>
          <w:rFonts w:hint="eastAsia"/>
        </w:rPr>
        <w:t xml:space="preserve">The summary of our views </w:t>
      </w:r>
      <w:r w:rsidR="002F6D37">
        <w:rPr>
          <w:rFonts w:hint="eastAsia"/>
        </w:rPr>
        <w:t>o</w:t>
      </w:r>
      <w:r>
        <w:rPr>
          <w:rFonts w:hint="eastAsia"/>
        </w:rPr>
        <w:t xml:space="preserve">n 6G study scope is listed below. </w:t>
      </w:r>
    </w:p>
    <w:p w14:paraId="7003B2DB" w14:textId="77777777" w:rsidR="00CF2C34" w:rsidRDefault="00BB626A">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r w:rsidRPr="00C83009">
        <w:rPr>
          <w:bCs/>
          <w:sz w:val="20"/>
        </w:rPr>
        <w:fldChar w:fldCharType="begin"/>
      </w:r>
      <w:r w:rsidRPr="00C83009">
        <w:rPr>
          <w:bCs/>
        </w:rPr>
        <w:instrText xml:space="preserve"> TOC \n \h \z \t "Proposal" \c </w:instrText>
      </w:r>
      <w:r w:rsidRPr="00C83009">
        <w:rPr>
          <w:bCs/>
          <w:sz w:val="20"/>
        </w:rPr>
        <w:fldChar w:fldCharType="separate"/>
      </w:r>
      <w:hyperlink w:anchor="_Toc199788189" w:history="1">
        <w:r w:rsidR="00CF2C34" w:rsidRPr="00794260">
          <w:rPr>
            <w:rStyle w:val="aa"/>
            <w:noProof/>
          </w:rPr>
          <w:t>Proposal 1</w:t>
        </w:r>
        <w:r w:rsidR="00CF2C34">
          <w:rPr>
            <w:rFonts w:asciiTheme="minorHAnsi" w:eastAsiaTheme="minorEastAsia" w:hAnsiTheme="minorHAnsi" w:cstheme="minorBidi"/>
            <w:b w:val="0"/>
            <w:noProof/>
            <w:kern w:val="2"/>
            <w:szCs w:val="24"/>
            <w:lang w:eastAsia="ko-KR"/>
            <w14:ligatures w14:val="standardContextual"/>
          </w:rPr>
          <w:tab/>
        </w:r>
        <w:r w:rsidR="00CF2C34" w:rsidRPr="00794260">
          <w:rPr>
            <w:rStyle w:val="aa"/>
            <w:noProof/>
          </w:rPr>
          <w:t>Study waveform with diversity scheme suitable for polar coding.</w:t>
        </w:r>
      </w:hyperlink>
    </w:p>
    <w:p w14:paraId="58F17F82"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0" w:history="1">
        <w:r w:rsidRPr="00794260">
          <w:rPr>
            <w:rStyle w:val="aa"/>
            <w:noProof/>
          </w:rPr>
          <w:t>Proposal 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Enhancements over 5G modulation schemes is studied for 6G for achieving better spectral efficiency: a) higher order modulation, b) non-uniform constellation, c) mixed modulation, and d) joint modulation and coding</w:t>
        </w:r>
      </w:hyperlink>
    </w:p>
    <w:p w14:paraId="43B5731F"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1" w:history="1">
        <w:r w:rsidRPr="00794260">
          <w:rPr>
            <w:rStyle w:val="aa"/>
            <w:noProof/>
          </w:rPr>
          <w:t>Proposal 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Enhancements over 5G channel coding is studied depending upon a new 6G use case or its enhanced KPIs</w:t>
        </w:r>
      </w:hyperlink>
    </w:p>
    <w:p w14:paraId="230E3E6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2" w:history="1">
        <w:r w:rsidRPr="00794260">
          <w:rPr>
            <w:rStyle w:val="aa"/>
            <w:noProof/>
          </w:rPr>
          <w:t>Proposal 4</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on synchronization signal, sync raster, downlink broadcast signal/channel, and random access related channel with following requirement and consideration points: a) Synchronization signal/channel design for initial access, beam management, and tracking, b) Repetition-based uplink schemes for coverage enhancement, c) On-demand and energy-aware synchronization signal transmission, d) Support for TN/NTN integration and multi-TRP operation, e) Duplex-aware synchronization under SBFD and non-SBFD coexistence</w:t>
        </w:r>
      </w:hyperlink>
    </w:p>
    <w:p w14:paraId="747C126F"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3" w:history="1">
        <w:r w:rsidRPr="00794260">
          <w:rPr>
            <w:rStyle w:val="aa"/>
            <w:noProof/>
          </w:rPr>
          <w:t>Proposal 5</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 xml:space="preserve">Study on initial access procedure, random access procedure, paging, and measurement with physical layer aspects, including the following: a) Bandwidth configuration for the initial access, </w:t>
        </w:r>
        <w:r w:rsidRPr="00794260">
          <w:rPr>
            <w:rStyle w:val="aa"/>
            <w:noProof/>
            <w:lang w:eastAsia="ko-KR"/>
          </w:rPr>
          <w:t>b</w:t>
        </w:r>
        <w:r w:rsidRPr="00794260">
          <w:rPr>
            <w:rStyle w:val="aa"/>
            <w:noProof/>
          </w:rPr>
          <w:t xml:space="preserve">) Uplink transmission (UL Tx) beam selection via Msg1/Msg3, </w:t>
        </w:r>
        <w:r w:rsidRPr="00794260">
          <w:rPr>
            <w:rStyle w:val="aa"/>
            <w:noProof/>
            <w:lang w:eastAsia="ko-KR"/>
          </w:rPr>
          <w:t>c</w:t>
        </w:r>
        <w:r w:rsidRPr="00794260">
          <w:rPr>
            <w:rStyle w:val="aa"/>
            <w:noProof/>
          </w:rPr>
          <w:t xml:space="preserve">) Time/frequency tracking reference signal for UEs in IDLE/Inactive state, </w:t>
        </w:r>
        <w:r w:rsidRPr="00794260">
          <w:rPr>
            <w:rStyle w:val="aa"/>
            <w:noProof/>
            <w:lang w:eastAsia="ko-KR"/>
          </w:rPr>
          <w:t>d</w:t>
        </w:r>
        <w:r w:rsidRPr="00794260">
          <w:rPr>
            <w:rStyle w:val="aa"/>
            <w:noProof/>
          </w:rPr>
          <w:t>) Integration of L1/L3 measurements</w:t>
        </w:r>
      </w:hyperlink>
    </w:p>
    <w:p w14:paraId="56DC2E8C"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4" w:history="1">
        <w:r w:rsidRPr="00794260">
          <w:rPr>
            <w:rStyle w:val="aa"/>
            <w:noProof/>
          </w:rPr>
          <w:t>Proposal 6</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on 6G DL control channel includes: a) Dynamic adaptation of resources/parameters for DL control channel, b) Adaptive reduction of UE blind decoding on DL control channel, and c) Adaptive reduction of overhead/resources for DL control channel</w:t>
        </w:r>
      </w:hyperlink>
    </w:p>
    <w:p w14:paraId="57F2A55F"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5" w:history="1">
        <w:r w:rsidRPr="00794260">
          <w:rPr>
            <w:rStyle w:val="aa"/>
            <w:noProof/>
          </w:rPr>
          <w:t>Proposal 7</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 xml:space="preserve">Study on 6G </w:t>
        </w:r>
        <w:r w:rsidRPr="00794260">
          <w:rPr>
            <w:rStyle w:val="aa"/>
            <w:noProof/>
            <w:lang w:eastAsia="ko-KR"/>
          </w:rPr>
          <w:t>U</w:t>
        </w:r>
        <w:r w:rsidRPr="00794260">
          <w:rPr>
            <w:rStyle w:val="aa"/>
            <w:noProof/>
          </w:rPr>
          <w:t>L control channel includes: a) Flexible provision of initial PUCCH resource set and parameters, b) Higher order modulation for UCI on PUCCH, and c) Simplified PUCCH resource merging/determination and flexible sub-slot structure</w:t>
        </w:r>
      </w:hyperlink>
    </w:p>
    <w:p w14:paraId="12BF18AA"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6" w:history="1">
        <w:r w:rsidRPr="00794260">
          <w:rPr>
            <w:rStyle w:val="aa"/>
            <w:noProof/>
          </w:rPr>
          <w:t>Proposal 8</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Enhanced multi-carrier operation including perspectives on scheduling and HARQ process can be studied for 6G.</w:t>
        </w:r>
      </w:hyperlink>
    </w:p>
    <w:p w14:paraId="4821DB7E"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7" w:history="1">
        <w:r w:rsidRPr="00794260">
          <w:rPr>
            <w:rStyle w:val="aa"/>
            <w:noProof/>
          </w:rPr>
          <w:t>Proposal 9</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of 6G duplexing schemes should include: a) duplexing schemes supported by 5G standards, i.e., TDD, FDD, HD-FDD, SBFD, and b) study of further SBFD enhancements, including dynamic switching of DL/UL direction in SBFD symbols</w:t>
        </w:r>
      </w:hyperlink>
    </w:p>
    <w:p w14:paraId="55EE5148"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8" w:history="1">
        <w:r w:rsidRPr="00794260">
          <w:rPr>
            <w:rStyle w:val="aa"/>
            <w:noProof/>
          </w:rPr>
          <w:t>Proposal 10</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of 6G duplexing schemes should target to the unified standardization framework to support various duplexing schemes, various scenarios (e.g., initial access, multi-TRP, multi-carrier, sensing, etc.) and compatibility to the future evolution (e.g. UE-side SBFD, in-band full duplex)</w:t>
        </w:r>
      </w:hyperlink>
    </w:p>
    <w:p w14:paraId="32B10F3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199" w:history="1">
        <w:r w:rsidRPr="00794260">
          <w:rPr>
            <w:rStyle w:val="aa"/>
            <w:noProof/>
          </w:rPr>
          <w:t>Proposal 11</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6G MIMO should aim to harmonizing with other 6G key features such as AIML and NES/UES. It is also important to reduce signalling/RS overhead compared to 5G NR MIMO.</w:t>
        </w:r>
      </w:hyperlink>
    </w:p>
    <w:p w14:paraId="4DA0DB69"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0" w:history="1">
        <w:r w:rsidRPr="00794260">
          <w:rPr>
            <w:rStyle w:val="aa"/>
            <w:noProof/>
          </w:rPr>
          <w:t>Proposal 12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CSI/BM with much less signalling compared to 5G NR. Extending UE initiated CSI/beam reporting can be considered for this purpose.</w:t>
        </w:r>
      </w:hyperlink>
    </w:p>
    <w:p w14:paraId="2F0E3AB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1" w:history="1">
        <w:r w:rsidRPr="00794260">
          <w:rPr>
            <w:rStyle w:val="aa"/>
            <w:noProof/>
          </w:rPr>
          <w:t>Proposal 13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CSI codebook to take AIML based CSI and 6G band characteristic (e.g. near-field) into account.</w:t>
        </w:r>
      </w:hyperlink>
    </w:p>
    <w:p w14:paraId="4FEF43B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2" w:history="1">
        <w:r w:rsidRPr="00794260">
          <w:rPr>
            <w:rStyle w:val="aa"/>
            <w:noProof/>
          </w:rPr>
          <w:t>Proposal 14</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DL/UL MIMO schemes by considering various 6G MIMO application scenarios and 6G device implementation ways, e.g. heterogeneous panels/TRPs.</w:t>
        </w:r>
      </w:hyperlink>
    </w:p>
    <w:p w14:paraId="2905970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3" w:history="1">
        <w:r w:rsidRPr="00794260">
          <w:rPr>
            <w:rStyle w:val="aa"/>
            <w:noProof/>
          </w:rPr>
          <w:t>Proposal 15</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ways to support larger numbers of CSI-RS/DMRS ports and RS overhead reduction techniques including AIML based techniques.</w:t>
        </w:r>
      </w:hyperlink>
    </w:p>
    <w:p w14:paraId="567FAF5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4" w:history="1">
        <w:r w:rsidRPr="00794260">
          <w:rPr>
            <w:rStyle w:val="aa"/>
            <w:noProof/>
          </w:rPr>
          <w:t>Proposal 16</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simplified user plane protocol: a) Remove ARQ and rely on HARQ only, b) Remove RLC and SDAP, and integrated into PDCP, and c) Design separate path for user data and L2 control signal</w:t>
        </w:r>
      </w:hyperlink>
    </w:p>
    <w:p w14:paraId="7B75DD70"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5" w:history="1">
        <w:r w:rsidRPr="00794260">
          <w:rPr>
            <w:rStyle w:val="aa"/>
            <w:noProof/>
          </w:rPr>
          <w:t>Proposal 17</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Study the feasibility of i</w:t>
        </w:r>
        <w:r w:rsidRPr="00794260">
          <w:rPr>
            <w:rStyle w:val="aa"/>
            <w:noProof/>
          </w:rPr>
          <w:t>ncreas</w:t>
        </w:r>
        <w:r w:rsidRPr="00794260">
          <w:rPr>
            <w:rStyle w:val="aa"/>
            <w:noProof/>
            <w:lang w:eastAsia="ko-KR"/>
          </w:rPr>
          <w:t>ing</w:t>
        </w:r>
        <w:r w:rsidRPr="00794260">
          <w:rPr>
            <w:rStyle w:val="aa"/>
            <w:noProof/>
          </w:rPr>
          <w:t xml:space="preserve"> the number of RA preamble to e.g. 256 or 512</w:t>
        </w:r>
      </w:hyperlink>
    </w:p>
    <w:p w14:paraId="73BD0D2B"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6" w:history="1">
        <w:r w:rsidRPr="00794260">
          <w:rPr>
            <w:rStyle w:val="aa"/>
            <w:noProof/>
          </w:rPr>
          <w:t>Proposal 18</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how to reduce RACH resource overhead and save network energy for RACH procedures especially from UEs in RRC_IDLE/INACTIVE</w:t>
        </w:r>
      </w:hyperlink>
    </w:p>
    <w:p w14:paraId="36AF11A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7" w:history="1">
        <w:r w:rsidRPr="00794260">
          <w:rPr>
            <w:rStyle w:val="aa"/>
            <w:noProof/>
          </w:rPr>
          <w:t>Proposal 19</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fine-grained L2 scheduling</w:t>
        </w:r>
      </w:hyperlink>
    </w:p>
    <w:p w14:paraId="7544DDDA"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8" w:history="1">
        <w:r w:rsidRPr="00794260">
          <w:rPr>
            <w:rStyle w:val="aa"/>
            <w:noProof/>
          </w:rPr>
          <w:t>Proposal 20</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paging schemes with low paging overhead: a) on-demand paging, b) paging reception on limited frequencies</w:t>
        </w:r>
      </w:hyperlink>
    </w:p>
    <w:p w14:paraId="6DFFD82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09" w:history="1">
        <w:r w:rsidRPr="00794260">
          <w:rPr>
            <w:rStyle w:val="aa"/>
            <w:noProof/>
          </w:rPr>
          <w:t>Proposal 21</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acquisition of system information via dynamic window</w:t>
        </w:r>
      </w:hyperlink>
    </w:p>
    <w:p w14:paraId="0B140FA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0" w:history="1">
        <w:r w:rsidRPr="00794260">
          <w:rPr>
            <w:rStyle w:val="aa"/>
            <w:noProof/>
          </w:rPr>
          <w:t>Proposal 22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on-demand delivery for 6G scenarios and how to reduce resource overhead and save network energy with system information broadcast</w:t>
        </w:r>
      </w:hyperlink>
    </w:p>
    <w:p w14:paraId="1BA88E00"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1" w:history="1">
        <w:r w:rsidRPr="00794260">
          <w:rPr>
            <w:rStyle w:val="aa"/>
            <w:noProof/>
          </w:rPr>
          <w:t>Proposal 23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access control to support a finer granular access control, by considering detailed traffic attributes (e.g., background/foreground traffics, traffic size, and network slices)</w:t>
        </w:r>
      </w:hyperlink>
    </w:p>
    <w:p w14:paraId="2C5C48CE"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2" w:history="1">
        <w:r w:rsidRPr="00794260">
          <w:rPr>
            <w:rStyle w:val="aa"/>
            <w:noProof/>
          </w:rPr>
          <w:t>Proposal 24</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access control to cope with more dynamically changing congestion status</w:t>
        </w:r>
      </w:hyperlink>
    </w:p>
    <w:p w14:paraId="6B61C02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3" w:history="1">
        <w:r w:rsidRPr="00794260">
          <w:rPr>
            <w:rStyle w:val="aa"/>
            <w:noProof/>
          </w:rPr>
          <w:t>Proposal 25</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integrated access control for 5G and 6G</w:t>
        </w:r>
      </w:hyperlink>
    </w:p>
    <w:p w14:paraId="201596A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4" w:history="1">
        <w:r w:rsidRPr="00794260">
          <w:rPr>
            <w:rStyle w:val="aa"/>
            <w:noProof/>
          </w:rPr>
          <w:t>Proposal 26</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integrated initial access procedure for NR and 6G</w:t>
        </w:r>
      </w:hyperlink>
    </w:p>
    <w:p w14:paraId="77412928"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5" w:history="1">
        <w:r w:rsidRPr="00794260">
          <w:rPr>
            <w:rStyle w:val="aa"/>
            <w:noProof/>
          </w:rPr>
          <w:t>Proposal 27</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early multi-TRP/cell setup for initial access</w:t>
        </w:r>
      </w:hyperlink>
    </w:p>
    <w:p w14:paraId="19D4CEFB"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6" w:history="1">
        <w:r w:rsidRPr="00794260">
          <w:rPr>
            <w:rStyle w:val="aa"/>
            <w:noProof/>
          </w:rPr>
          <w:t>Proposal 28</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unified mobility design based on a single mobility core function supporting all mobility schemes/scenarios</w:t>
        </w:r>
      </w:hyperlink>
    </w:p>
    <w:p w14:paraId="141538F2"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7" w:history="1">
        <w:r w:rsidRPr="00794260">
          <w:rPr>
            <w:rStyle w:val="aa"/>
            <w:noProof/>
          </w:rPr>
          <w:t>Proposal 29</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a single RRM procedure supporting both beam-based and cell-based measurement/reporting control, with the evaluation of MAC-centric approach and RRC-centric approach for measurement reporting procedure for down-selection.</w:t>
        </w:r>
      </w:hyperlink>
    </w:p>
    <w:p w14:paraId="0D365384"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8" w:history="1">
        <w:r w:rsidRPr="00794260">
          <w:rPr>
            <w:rStyle w:val="aa"/>
            <w:noProof/>
          </w:rPr>
          <w:t>Proposal 30</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essential mobility optimization features to support from 6G day-1, including a) RACH-less cell switch, b) minimal L2 reset, c) subsequent cell switch, and d) any further enhanced functionality if needed.</w:t>
        </w:r>
      </w:hyperlink>
    </w:p>
    <w:p w14:paraId="782E99E2"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19" w:history="1">
        <w:r w:rsidRPr="00794260">
          <w:rPr>
            <w:rStyle w:val="aa"/>
            <w:noProof/>
          </w:rPr>
          <w:t>Proposal 31</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application of security to L2 control signal, at least for MAC CE.</w:t>
        </w:r>
      </w:hyperlink>
    </w:p>
    <w:p w14:paraId="2ED27661"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0" w:history="1">
        <w:r w:rsidRPr="00794260">
          <w:rPr>
            <w:rStyle w:val="aa"/>
            <w:noProof/>
          </w:rPr>
          <w:t>Proposal 32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better utilization of RRC_INACTIVE state: a) acceleration of RRC resume, and b) support of longer SDT procedure</w:t>
        </w:r>
      </w:hyperlink>
    </w:p>
    <w:p w14:paraId="5B1423B4"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1" w:history="1">
        <w:r w:rsidRPr="00794260">
          <w:rPr>
            <w:rStyle w:val="aa"/>
            <w:noProof/>
          </w:rPr>
          <w:t>Proposal 33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Remove Dual Connectivity (rely on CA for bandwidth aggregation and inter-RAT handover for migration)</w:t>
        </w:r>
      </w:hyperlink>
    </w:p>
    <w:p w14:paraId="2EAAA0A2"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2" w:history="1">
        <w:r w:rsidRPr="00794260">
          <w:rPr>
            <w:rStyle w:val="aa"/>
            <w:noProof/>
          </w:rPr>
          <w:t>Proposal 34</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Regarding interfacing between RAN and CN, study whether to maintain a NG-like point-to-point interface used in 5G, or to introduce a new service-based interface in 6G, taking into account both connectivity and beyond-connectivity services.</w:t>
        </w:r>
      </w:hyperlink>
    </w:p>
    <w:p w14:paraId="62E1446F"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3" w:history="1">
        <w:r w:rsidRPr="00794260">
          <w:rPr>
            <w:rStyle w:val="aa"/>
            <w:noProof/>
          </w:rPr>
          <w:t>Proposal 35</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Re-evaluate whether internal RAN interfaces similar to F1 (CU-DU split) and E1 (CP-UP separation) should be considered in 6G, considering the complexity and performance challenges observed in 5G.</w:t>
        </w:r>
      </w:hyperlink>
    </w:p>
    <w:p w14:paraId="770B5181"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4" w:history="1">
        <w:r w:rsidRPr="00794260">
          <w:rPr>
            <w:rStyle w:val="aa"/>
            <w:noProof/>
          </w:rPr>
          <w:t>Proposal 36</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RAN4 RF, it needs to study co-existence for new spectrum in FR3 and TN-NTN scenario</w:t>
        </w:r>
      </w:hyperlink>
    </w:p>
    <w:p w14:paraId="0842B362"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5" w:history="1">
        <w:r w:rsidRPr="00794260">
          <w:rPr>
            <w:rStyle w:val="aa"/>
            <w:noProof/>
          </w:rPr>
          <w:t>Proposal 37</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RAN4 RF, it needs to study new spectrum and spectrum sharing with existing RAT and TN-NTN including regulatory aspects</w:t>
        </w:r>
      </w:hyperlink>
    </w:p>
    <w:p w14:paraId="01E8714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6" w:history="1">
        <w:r w:rsidRPr="00794260">
          <w:rPr>
            <w:rStyle w:val="aa"/>
            <w:noProof/>
          </w:rPr>
          <w:t>Proposal 38</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RAN4 RRM, it needs to study mobility mechanism for TN-NTN including 3D mobility for aerial environment</w:t>
        </w:r>
      </w:hyperlink>
    </w:p>
    <w:p w14:paraId="4D4E468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7" w:history="1">
        <w:r w:rsidRPr="00794260">
          <w:rPr>
            <w:rStyle w:val="aa"/>
            <w:noProof/>
          </w:rPr>
          <w:t>Proposal 39</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RAN4 RRM, it needs to study mobility prediction and reduced/efficient measurement mechanism by e.g. using existing solutions and/or AI/ML based mobility</w:t>
        </w:r>
      </w:hyperlink>
    </w:p>
    <w:p w14:paraId="4EF45015"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8" w:history="1">
        <w:r w:rsidRPr="00794260">
          <w:rPr>
            <w:rStyle w:val="aa"/>
            <w:noProof/>
          </w:rPr>
          <w:t>Proposal 40</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RAN4 RRM, it needs to study energy saving through joint network operation and UE behaviour optimization including e.g. 1) enhanced Cell DTX/DRX and UE I-DRX/C-DRX and/or 2) minimization of measurement behavior</w:t>
        </w:r>
      </w:hyperlink>
    </w:p>
    <w:p w14:paraId="0DB1187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29" w:history="1">
        <w:r w:rsidRPr="00794260">
          <w:rPr>
            <w:rStyle w:val="aa"/>
            <w:noProof/>
          </w:rPr>
          <w:t>Proposal 41</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During initial 6G timeframe, RAN4 needs to discuss and decide general specification drafting rule for 6G based on conclusion on NR specification quality improvement work</w:t>
        </w:r>
      </w:hyperlink>
    </w:p>
    <w:p w14:paraId="5E0430BF"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0" w:history="1">
        <w:r w:rsidRPr="00794260">
          <w:rPr>
            <w:rStyle w:val="aa"/>
            <w:noProof/>
          </w:rPr>
          <w:t>Proposal 42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 xml:space="preserve">Study </w:t>
        </w:r>
        <w:r w:rsidRPr="00794260">
          <w:rPr>
            <w:rStyle w:val="aa"/>
            <w:noProof/>
            <w:shd w:val="clear" w:color="auto" w:fill="FFFFFF" w:themeFill="background1"/>
          </w:rPr>
          <w:t>interworking with EPS as well as 5GS to support seamless service continuity and migration in early 6G deployment scenarios.</w:t>
        </w:r>
      </w:hyperlink>
    </w:p>
    <w:p w14:paraId="61CEECF8"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1" w:history="1">
        <w:r w:rsidRPr="00794260">
          <w:rPr>
            <w:rStyle w:val="aa"/>
            <w:noProof/>
          </w:rPr>
          <w:t>Proposal 43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spectrum sharing between NR and 6G considering efficient and flexible multiplexing, inter-RAT interference, and UE complexity.</w:t>
        </w:r>
      </w:hyperlink>
    </w:p>
    <w:p w14:paraId="5A65E14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2" w:history="1">
        <w:r w:rsidRPr="00794260">
          <w:rPr>
            <w:rStyle w:val="aa"/>
            <w:noProof/>
            <w:lang w:eastAsia="ko-KR"/>
          </w:rPr>
          <w:t>Proposal 44</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Regarding 6G AIML, consider timely involvement of RAN plenary for coordination of cross-RAN/SA or cross-WG issues, e.g. AIML data management, AIML model transfer, etc.</w:t>
        </w:r>
      </w:hyperlink>
    </w:p>
    <w:p w14:paraId="11802BF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3" w:history="1">
        <w:r w:rsidRPr="00794260">
          <w:rPr>
            <w:rStyle w:val="aa"/>
            <w:noProof/>
            <w:lang w:eastAsia="ko-KR"/>
          </w:rPr>
          <w:t>Proposal 45</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Study improved LCM for reducing AIML traffic and providing lighter but more detailed control of AIML functionality.</w:t>
        </w:r>
      </w:hyperlink>
    </w:p>
    <w:p w14:paraId="7D22C3DE"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4" w:history="1">
        <w:r w:rsidRPr="00794260">
          <w:rPr>
            <w:rStyle w:val="aa"/>
            <w:noProof/>
            <w:lang w:eastAsia="ko-KR"/>
          </w:rPr>
          <w:t>Proposal 46</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AIML based CSI/BM use cases being studied in 5G NR can be considered for 6G including further extension, e.g. NW-side CSI prediction. On top of them, new AIML use cases including channel estimation and RS overhead reduction need to be studied for 6G</w:t>
        </w:r>
      </w:hyperlink>
    </w:p>
    <w:p w14:paraId="39C11D80"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5" w:history="1">
        <w:r w:rsidRPr="00794260">
          <w:rPr>
            <w:rStyle w:val="aa"/>
            <w:noProof/>
            <w:lang w:eastAsia="ko-KR"/>
          </w:rPr>
          <w:t>Proposal 47</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Study AIML based mobility from the beginning of 6G, including deprioritized use cases as well as prioritized use cases in 5G NR.</w:t>
        </w:r>
      </w:hyperlink>
    </w:p>
    <w:p w14:paraId="40958919"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6" w:history="1">
        <w:r w:rsidRPr="00794260">
          <w:rPr>
            <w:rStyle w:val="aa"/>
            <w:noProof/>
            <w:lang w:eastAsia="ko-KR"/>
          </w:rPr>
          <w:t>Proposal 48</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Study AIML based proactive configuration adaptation.</w:t>
        </w:r>
      </w:hyperlink>
    </w:p>
    <w:p w14:paraId="43B95681"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7" w:history="1">
        <w:r w:rsidRPr="00794260">
          <w:rPr>
            <w:rStyle w:val="aa"/>
            <w:noProof/>
            <w:lang w:eastAsia="ko-KR"/>
          </w:rPr>
          <w:t>Proposal 49</w:t>
        </w:r>
        <w:r>
          <w:rPr>
            <w:rFonts w:asciiTheme="minorHAnsi" w:eastAsiaTheme="minorEastAsia" w:hAnsiTheme="minorHAnsi" w:cstheme="minorBidi"/>
            <w:b w:val="0"/>
            <w:noProof/>
            <w:kern w:val="2"/>
            <w:szCs w:val="24"/>
            <w:lang w:eastAsia="ko-KR"/>
            <w14:ligatures w14:val="standardContextual"/>
          </w:rPr>
          <w:tab/>
        </w:r>
        <w:r w:rsidRPr="00794260">
          <w:rPr>
            <w:rStyle w:val="aa"/>
            <w:noProof/>
            <w:lang w:eastAsia="ko-KR"/>
          </w:rPr>
          <w:t>Use cases standardized in 5G (e.g., mobility optimization, load balancing, network energy saving, etc.) can be considered from the beginning of 6G in RAN3, and AIML application in every RAN node can be considered for 6G RAN architecture design.</w:t>
        </w:r>
      </w:hyperlink>
    </w:p>
    <w:p w14:paraId="38386536"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8" w:history="1">
        <w:r w:rsidRPr="00794260">
          <w:rPr>
            <w:rStyle w:val="aa"/>
            <w:noProof/>
          </w:rPr>
          <w:t>Proposal 50</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All 6 sensing modes described in Rel-19 RAN1 ISAC SI are studied in ISAC scope of 6G SI.</w:t>
        </w:r>
      </w:hyperlink>
    </w:p>
    <w:p w14:paraId="668F93FE"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39" w:history="1">
        <w:r w:rsidRPr="00794260">
          <w:rPr>
            <w:rStyle w:val="aa"/>
            <w:noProof/>
          </w:rPr>
          <w:t>Proposal 51</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All 5 object types described in Rel-19 RAN1 ISAC SI are included as the object type for sensing in ISAC scope of 6G SI: a) UAVs, b) Humans indoors and outdoors, c) Automotive vehicles (at least outdoors), d) Automated guided vehicles (e.g. in indoor factories), e) Objects creating hazards on roads/railways, with a minimum size dependent on frequency</w:t>
        </w:r>
      </w:hyperlink>
    </w:p>
    <w:p w14:paraId="2D2D6D23"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0" w:history="1">
        <w:r w:rsidRPr="00794260">
          <w:rPr>
            <w:rStyle w:val="aa"/>
            <w:noProof/>
          </w:rPr>
          <w:t>Proposal 52</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Any potential sensing technologies to be studied in ISAC scope of 6G SI should be able to be evaluated based on the ISAC channel model, which was defined in Rel-19 channel modelling for ISAC SI.</w:t>
        </w:r>
      </w:hyperlink>
    </w:p>
    <w:p w14:paraId="42C0A6D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1" w:history="1">
        <w:r w:rsidRPr="00794260">
          <w:rPr>
            <w:rStyle w:val="aa"/>
            <w:noProof/>
          </w:rPr>
          <w:t>Proposal 53</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NTN should be explicitly studied as one of the scenarios considered in 6G Day-1 SI, and 6G radio design should target the integration/harmonization of TN and NTN.</w:t>
        </w:r>
      </w:hyperlink>
    </w:p>
    <w:p w14:paraId="73CD58C0"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2" w:history="1">
        <w:r w:rsidRPr="00794260">
          <w:rPr>
            <w:rStyle w:val="aa"/>
            <w:noProof/>
          </w:rPr>
          <w:t>Proposal 54</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network energy saving techniques applicable to all idle/inactive/RRC connected mode UEs and various scenarios/deployments.</w:t>
        </w:r>
      </w:hyperlink>
    </w:p>
    <w:p w14:paraId="27D2A501"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3" w:history="1">
        <w:r w:rsidRPr="00794260">
          <w:rPr>
            <w:rStyle w:val="aa"/>
            <w:noProof/>
          </w:rPr>
          <w:t>Proposal 55</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UE power saving techniques by taking NR UE power saving techniques as baseline and avoid duplicated techniques pursuing the identical functionality</w:t>
        </w:r>
      </w:hyperlink>
    </w:p>
    <w:p w14:paraId="5710D687"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4" w:history="1">
        <w:r w:rsidRPr="00794260">
          <w:rPr>
            <w:rStyle w:val="aa"/>
            <w:noProof/>
          </w:rPr>
          <w:t>Proposal 56</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Study harmonized design of network energy saving and UE power saving.</w:t>
        </w:r>
      </w:hyperlink>
    </w:p>
    <w:p w14:paraId="3C02D79A" w14:textId="77777777" w:rsidR="00CF2C34" w:rsidRDefault="00CF2C34">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199788245" w:history="1">
        <w:r w:rsidRPr="00794260">
          <w:rPr>
            <w:rStyle w:val="aa"/>
            <w:noProof/>
          </w:rPr>
          <w:t>Proposal 57</w:t>
        </w:r>
        <w:r>
          <w:rPr>
            <w:rFonts w:asciiTheme="minorHAnsi" w:eastAsiaTheme="minorEastAsia" w:hAnsiTheme="minorHAnsi" w:cstheme="minorBidi"/>
            <w:b w:val="0"/>
            <w:noProof/>
            <w:kern w:val="2"/>
            <w:szCs w:val="24"/>
            <w:lang w:eastAsia="ko-KR"/>
            <w14:ligatures w14:val="standardContextual"/>
          </w:rPr>
          <w:tab/>
        </w:r>
        <w:r w:rsidRPr="00794260">
          <w:rPr>
            <w:rStyle w:val="aa"/>
            <w:noProof/>
          </w:rPr>
          <w:t>In 6G study item, enhancement of 5G NCR technology or relay with RIS concept can be studied as a candidate technology for coverage enhancement</w:t>
        </w:r>
      </w:hyperlink>
    </w:p>
    <w:p w14:paraId="55E4F6CE" w14:textId="541611A0" w:rsidR="009C515D" w:rsidRPr="000129EF" w:rsidRDefault="00BB626A" w:rsidP="005A4672">
      <w:r w:rsidRPr="00C83009">
        <w:fldChar w:fldCharType="end"/>
      </w:r>
    </w:p>
    <w:sectPr w:rsidR="009C515D" w:rsidRPr="000129EF">
      <w:headerReference w:type="even" r:id="rId11"/>
      <w:footerReference w:type="even" r:id="rId12"/>
      <w:footerReference w:type="default" r:id="rId13"/>
      <w:headerReference w:type="firs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EB2C" w14:textId="77777777" w:rsidR="001A70A5" w:rsidRDefault="001A70A5" w:rsidP="005A4672">
      <w:r>
        <w:separator/>
      </w:r>
    </w:p>
  </w:endnote>
  <w:endnote w:type="continuationSeparator" w:id="0">
    <w:p w14:paraId="39F2E982" w14:textId="77777777" w:rsidR="001A70A5" w:rsidRDefault="001A70A5"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62A4A71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F3224D">
      <w:rPr>
        <w:rStyle w:val="a9"/>
        <w:noProof/>
      </w:rPr>
      <w:t>25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D85A" w14:textId="77777777" w:rsidR="001A70A5" w:rsidRDefault="001A70A5" w:rsidP="005A4672">
      <w:r>
        <w:separator/>
      </w:r>
    </w:p>
  </w:footnote>
  <w:footnote w:type="continuationSeparator" w:id="0">
    <w:p w14:paraId="7C941BC8" w14:textId="77777777" w:rsidR="001A70A5" w:rsidRDefault="001A70A5"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678A7DBA"/>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350A6C"/>
    <w:multiLevelType w:val="hybridMultilevel"/>
    <w:tmpl w:val="E87A2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7"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6E4360"/>
    <w:multiLevelType w:val="hybridMultilevel"/>
    <w:tmpl w:val="7658AED4"/>
    <w:lvl w:ilvl="0" w:tplc="0FC082D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2F75594F"/>
    <w:multiLevelType w:val="hybridMultilevel"/>
    <w:tmpl w:val="0B3C596A"/>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7B76E71"/>
    <w:multiLevelType w:val="hybridMultilevel"/>
    <w:tmpl w:val="64F2F338"/>
    <w:lvl w:ilvl="0" w:tplc="2B7CAB16">
      <w:numFmt w:val="bullet"/>
      <w:lvlText w:val="-"/>
      <w:lvlJc w:val="left"/>
      <w:pPr>
        <w:ind w:left="4123" w:hanging="360"/>
      </w:pPr>
      <w:rPr>
        <w:rFonts w:ascii="Times New Roman" w:eastAsia="바탕" w:hAnsi="Times New Roman" w:cs="Times New Roman" w:hint="default"/>
      </w:rPr>
    </w:lvl>
    <w:lvl w:ilvl="1" w:tplc="04090003" w:tentative="1">
      <w:start w:val="1"/>
      <w:numFmt w:val="bullet"/>
      <w:lvlText w:val=""/>
      <w:lvlJc w:val="left"/>
      <w:pPr>
        <w:ind w:left="4643" w:hanging="440"/>
      </w:pPr>
      <w:rPr>
        <w:rFonts w:ascii="Wingdings" w:hAnsi="Wingdings" w:hint="default"/>
      </w:rPr>
    </w:lvl>
    <w:lvl w:ilvl="2" w:tplc="04090005" w:tentative="1">
      <w:start w:val="1"/>
      <w:numFmt w:val="bullet"/>
      <w:lvlText w:val=""/>
      <w:lvlJc w:val="left"/>
      <w:pPr>
        <w:ind w:left="5083" w:hanging="440"/>
      </w:pPr>
      <w:rPr>
        <w:rFonts w:ascii="Wingdings" w:hAnsi="Wingdings" w:hint="default"/>
      </w:rPr>
    </w:lvl>
    <w:lvl w:ilvl="3" w:tplc="04090001" w:tentative="1">
      <w:start w:val="1"/>
      <w:numFmt w:val="bullet"/>
      <w:lvlText w:val=""/>
      <w:lvlJc w:val="left"/>
      <w:pPr>
        <w:ind w:left="5523" w:hanging="440"/>
      </w:pPr>
      <w:rPr>
        <w:rFonts w:ascii="Wingdings" w:hAnsi="Wingdings" w:hint="default"/>
      </w:rPr>
    </w:lvl>
    <w:lvl w:ilvl="4" w:tplc="04090003" w:tentative="1">
      <w:start w:val="1"/>
      <w:numFmt w:val="bullet"/>
      <w:lvlText w:val=""/>
      <w:lvlJc w:val="left"/>
      <w:pPr>
        <w:ind w:left="5963" w:hanging="440"/>
      </w:pPr>
      <w:rPr>
        <w:rFonts w:ascii="Wingdings" w:hAnsi="Wingdings" w:hint="default"/>
      </w:rPr>
    </w:lvl>
    <w:lvl w:ilvl="5" w:tplc="04090005" w:tentative="1">
      <w:start w:val="1"/>
      <w:numFmt w:val="bullet"/>
      <w:lvlText w:val=""/>
      <w:lvlJc w:val="left"/>
      <w:pPr>
        <w:ind w:left="6403" w:hanging="440"/>
      </w:pPr>
      <w:rPr>
        <w:rFonts w:ascii="Wingdings" w:hAnsi="Wingdings" w:hint="default"/>
      </w:rPr>
    </w:lvl>
    <w:lvl w:ilvl="6" w:tplc="04090001" w:tentative="1">
      <w:start w:val="1"/>
      <w:numFmt w:val="bullet"/>
      <w:lvlText w:val=""/>
      <w:lvlJc w:val="left"/>
      <w:pPr>
        <w:ind w:left="6843" w:hanging="440"/>
      </w:pPr>
      <w:rPr>
        <w:rFonts w:ascii="Wingdings" w:hAnsi="Wingdings" w:hint="default"/>
      </w:rPr>
    </w:lvl>
    <w:lvl w:ilvl="7" w:tplc="04090003" w:tentative="1">
      <w:start w:val="1"/>
      <w:numFmt w:val="bullet"/>
      <w:lvlText w:val=""/>
      <w:lvlJc w:val="left"/>
      <w:pPr>
        <w:ind w:left="7283" w:hanging="440"/>
      </w:pPr>
      <w:rPr>
        <w:rFonts w:ascii="Wingdings" w:hAnsi="Wingdings" w:hint="default"/>
      </w:rPr>
    </w:lvl>
    <w:lvl w:ilvl="8" w:tplc="04090005" w:tentative="1">
      <w:start w:val="1"/>
      <w:numFmt w:val="bullet"/>
      <w:lvlText w:val=""/>
      <w:lvlJc w:val="left"/>
      <w:pPr>
        <w:ind w:left="7723" w:hanging="440"/>
      </w:pPr>
      <w:rPr>
        <w:rFonts w:ascii="Wingdings" w:hAnsi="Wingdings" w:hint="default"/>
      </w:rPr>
    </w:lvl>
  </w:abstractNum>
  <w:abstractNum w:abstractNumId="21"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B75140"/>
    <w:multiLevelType w:val="hybridMultilevel"/>
    <w:tmpl w:val="4C3E5138"/>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9EB60C3"/>
    <w:multiLevelType w:val="hybridMultilevel"/>
    <w:tmpl w:val="15361AF6"/>
    <w:lvl w:ilvl="0" w:tplc="2B7CAB16">
      <w:numFmt w:val="bullet"/>
      <w:lvlText w:val="-"/>
      <w:lvlJc w:val="left"/>
      <w:pPr>
        <w:ind w:left="880" w:hanging="440"/>
      </w:pPr>
      <w:rPr>
        <w:rFonts w:ascii="Times New Roman" w:eastAsia="바탕" w:hAnsi="Times New Roman" w:cs="Times New Roman" w:hint="default"/>
      </w:rPr>
    </w:lvl>
    <w:lvl w:ilvl="1" w:tplc="77FEF0F4">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AA47590"/>
    <w:multiLevelType w:val="hybridMultilevel"/>
    <w:tmpl w:val="F8546E14"/>
    <w:lvl w:ilvl="0" w:tplc="654C6F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31"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D61C99"/>
    <w:multiLevelType w:val="hybridMultilevel"/>
    <w:tmpl w:val="FF82E326"/>
    <w:lvl w:ilvl="0" w:tplc="634A6AF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CBD3043"/>
    <w:multiLevelType w:val="hybridMultilevel"/>
    <w:tmpl w:val="45DA282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2A36AD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66482200">
    <w:abstractNumId w:val="30"/>
  </w:num>
  <w:num w:numId="2" w16cid:durableId="1561943671">
    <w:abstractNumId w:val="23"/>
  </w:num>
  <w:num w:numId="3" w16cid:durableId="1901745843">
    <w:abstractNumId w:val="9"/>
  </w:num>
  <w:num w:numId="4" w16cid:durableId="1413813257">
    <w:abstractNumId w:val="5"/>
  </w:num>
  <w:num w:numId="5" w16cid:durableId="461537114">
    <w:abstractNumId w:val="13"/>
  </w:num>
  <w:num w:numId="6" w16cid:durableId="2109420868">
    <w:abstractNumId w:val="35"/>
  </w:num>
  <w:num w:numId="7" w16cid:durableId="491920398">
    <w:abstractNumId w:val="33"/>
  </w:num>
  <w:num w:numId="8" w16cid:durableId="471562061">
    <w:abstractNumId w:val="8"/>
  </w:num>
  <w:num w:numId="9" w16cid:durableId="1556702122">
    <w:abstractNumId w:val="31"/>
  </w:num>
  <w:num w:numId="10" w16cid:durableId="2112889849">
    <w:abstractNumId w:val="25"/>
  </w:num>
  <w:num w:numId="11" w16cid:durableId="789859417">
    <w:abstractNumId w:val="18"/>
  </w:num>
  <w:num w:numId="12" w16cid:durableId="2001497807">
    <w:abstractNumId w:val="21"/>
  </w:num>
  <w:num w:numId="13" w16cid:durableId="629674724">
    <w:abstractNumId w:val="10"/>
  </w:num>
  <w:num w:numId="14" w16cid:durableId="460154584">
    <w:abstractNumId w:val="4"/>
  </w:num>
  <w:num w:numId="15" w16cid:durableId="835263606">
    <w:abstractNumId w:val="15"/>
  </w:num>
  <w:num w:numId="16" w16cid:durableId="600066919">
    <w:abstractNumId w:val="24"/>
  </w:num>
  <w:num w:numId="17" w16cid:durableId="136341900">
    <w:abstractNumId w:val="30"/>
  </w:num>
  <w:num w:numId="18" w16cid:durableId="1998457168">
    <w:abstractNumId w:val="30"/>
  </w:num>
  <w:num w:numId="19" w16cid:durableId="1922985671">
    <w:abstractNumId w:val="30"/>
  </w:num>
  <w:num w:numId="20" w16cid:durableId="1600718423">
    <w:abstractNumId w:val="30"/>
  </w:num>
  <w:num w:numId="21" w16cid:durableId="2053530328">
    <w:abstractNumId w:val="29"/>
  </w:num>
  <w:num w:numId="22" w16cid:durableId="1630864029">
    <w:abstractNumId w:val="2"/>
  </w:num>
  <w:num w:numId="23" w16cid:durableId="924074308">
    <w:abstractNumId w:val="22"/>
  </w:num>
  <w:num w:numId="24" w16cid:durableId="1977178324">
    <w:abstractNumId w:val="3"/>
  </w:num>
  <w:num w:numId="25" w16cid:durableId="137964166">
    <w:abstractNumId w:val="19"/>
  </w:num>
  <w:num w:numId="26" w16cid:durableId="706222393">
    <w:abstractNumId w:val="17"/>
  </w:num>
  <w:num w:numId="27" w16cid:durableId="597905090">
    <w:abstractNumId w:val="6"/>
  </w:num>
  <w:num w:numId="28" w16cid:durableId="1010715094">
    <w:abstractNumId w:val="14"/>
  </w:num>
  <w:num w:numId="29" w16cid:durableId="967665154">
    <w:abstractNumId w:val="26"/>
  </w:num>
  <w:num w:numId="30" w16cid:durableId="1146244100">
    <w:abstractNumId w:val="28"/>
  </w:num>
  <w:num w:numId="31" w16cid:durableId="1295480352">
    <w:abstractNumId w:val="11"/>
  </w:num>
  <w:num w:numId="32" w16cid:durableId="152570417">
    <w:abstractNumId w:val="12"/>
  </w:num>
  <w:num w:numId="33" w16cid:durableId="1525052670">
    <w:abstractNumId w:val="20"/>
  </w:num>
  <w:num w:numId="34" w16cid:durableId="1120993586">
    <w:abstractNumId w:val="7"/>
  </w:num>
  <w:num w:numId="35" w16cid:durableId="1599677980">
    <w:abstractNumId w:val="14"/>
  </w:num>
  <w:num w:numId="36" w16cid:durableId="2108190650">
    <w:abstractNumId w:val="27"/>
  </w:num>
  <w:num w:numId="37" w16cid:durableId="1630279694">
    <w:abstractNumId w:val="14"/>
    <w:lvlOverride w:ilvl="0">
      <w:startOverride w:val="1"/>
    </w:lvlOverride>
  </w:num>
  <w:num w:numId="38" w16cid:durableId="450824995">
    <w:abstractNumId w:val="14"/>
  </w:num>
  <w:num w:numId="39" w16cid:durableId="1394543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4897176">
    <w:abstractNumId w:val="34"/>
  </w:num>
  <w:num w:numId="41" w16cid:durableId="1372148624">
    <w:abstractNumId w:val="14"/>
  </w:num>
  <w:num w:numId="42" w16cid:durableId="1609972478">
    <w:abstractNumId w:val="14"/>
  </w:num>
  <w:num w:numId="43" w16cid:durableId="451557715">
    <w:abstractNumId w:val="16"/>
  </w:num>
  <w:num w:numId="44" w16cid:durableId="2042586109">
    <w:abstractNumId w:val="32"/>
  </w:num>
  <w:num w:numId="45" w16cid:durableId="45236199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47D"/>
    <w:rsid w:val="000205DD"/>
    <w:rsid w:val="00021278"/>
    <w:rsid w:val="000219E4"/>
    <w:rsid w:val="00022175"/>
    <w:rsid w:val="0002239F"/>
    <w:rsid w:val="000240C6"/>
    <w:rsid w:val="0002416D"/>
    <w:rsid w:val="000269D9"/>
    <w:rsid w:val="000273EF"/>
    <w:rsid w:val="00032238"/>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50E1"/>
    <w:rsid w:val="0005517E"/>
    <w:rsid w:val="00060C07"/>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2AB"/>
    <w:rsid w:val="000C7199"/>
    <w:rsid w:val="000C7FC9"/>
    <w:rsid w:val="000D16F1"/>
    <w:rsid w:val="000D199B"/>
    <w:rsid w:val="000D1C0A"/>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F23"/>
    <w:rsid w:val="00121050"/>
    <w:rsid w:val="00121A0F"/>
    <w:rsid w:val="001237F4"/>
    <w:rsid w:val="0012514B"/>
    <w:rsid w:val="0012530E"/>
    <w:rsid w:val="0012592D"/>
    <w:rsid w:val="00125F21"/>
    <w:rsid w:val="001261E2"/>
    <w:rsid w:val="00127610"/>
    <w:rsid w:val="0013030F"/>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7E3"/>
    <w:rsid w:val="00142ECF"/>
    <w:rsid w:val="00143406"/>
    <w:rsid w:val="001442DC"/>
    <w:rsid w:val="00144580"/>
    <w:rsid w:val="00144D44"/>
    <w:rsid w:val="00146E0A"/>
    <w:rsid w:val="00147628"/>
    <w:rsid w:val="00147D19"/>
    <w:rsid w:val="00152CFE"/>
    <w:rsid w:val="00153572"/>
    <w:rsid w:val="00153E38"/>
    <w:rsid w:val="001541E7"/>
    <w:rsid w:val="00154AF5"/>
    <w:rsid w:val="00154C51"/>
    <w:rsid w:val="00154ECD"/>
    <w:rsid w:val="00154F77"/>
    <w:rsid w:val="001552A5"/>
    <w:rsid w:val="00156341"/>
    <w:rsid w:val="00157E9C"/>
    <w:rsid w:val="00160081"/>
    <w:rsid w:val="00160B46"/>
    <w:rsid w:val="00163530"/>
    <w:rsid w:val="00163533"/>
    <w:rsid w:val="00163D90"/>
    <w:rsid w:val="001640E1"/>
    <w:rsid w:val="0016698F"/>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508"/>
    <w:rsid w:val="00186BEC"/>
    <w:rsid w:val="0019031A"/>
    <w:rsid w:val="0019374F"/>
    <w:rsid w:val="0019403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26EF"/>
    <w:rsid w:val="00203029"/>
    <w:rsid w:val="00204356"/>
    <w:rsid w:val="0020534B"/>
    <w:rsid w:val="00206FCC"/>
    <w:rsid w:val="00210074"/>
    <w:rsid w:val="00210924"/>
    <w:rsid w:val="00211DB8"/>
    <w:rsid w:val="00212498"/>
    <w:rsid w:val="00212D06"/>
    <w:rsid w:val="00213113"/>
    <w:rsid w:val="00215997"/>
    <w:rsid w:val="00215D01"/>
    <w:rsid w:val="00217224"/>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31B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FC6"/>
    <w:rsid w:val="00263AC4"/>
    <w:rsid w:val="00266C44"/>
    <w:rsid w:val="00266C71"/>
    <w:rsid w:val="00266F3B"/>
    <w:rsid w:val="00267974"/>
    <w:rsid w:val="00267B3B"/>
    <w:rsid w:val="00270462"/>
    <w:rsid w:val="00270FF6"/>
    <w:rsid w:val="00272D67"/>
    <w:rsid w:val="0027509F"/>
    <w:rsid w:val="002751EE"/>
    <w:rsid w:val="00275964"/>
    <w:rsid w:val="00277139"/>
    <w:rsid w:val="00277EE1"/>
    <w:rsid w:val="00280303"/>
    <w:rsid w:val="00281869"/>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F9F"/>
    <w:rsid w:val="002B515B"/>
    <w:rsid w:val="002B5C1D"/>
    <w:rsid w:val="002B5C2F"/>
    <w:rsid w:val="002B602A"/>
    <w:rsid w:val="002B6247"/>
    <w:rsid w:val="002B680D"/>
    <w:rsid w:val="002B6890"/>
    <w:rsid w:val="002C22CE"/>
    <w:rsid w:val="002C2B1F"/>
    <w:rsid w:val="002C3DA7"/>
    <w:rsid w:val="002C49F0"/>
    <w:rsid w:val="002C4B18"/>
    <w:rsid w:val="002C56E9"/>
    <w:rsid w:val="002C5B6C"/>
    <w:rsid w:val="002C5D3E"/>
    <w:rsid w:val="002C60DD"/>
    <w:rsid w:val="002C62C0"/>
    <w:rsid w:val="002D0032"/>
    <w:rsid w:val="002D0949"/>
    <w:rsid w:val="002D0B7E"/>
    <w:rsid w:val="002D0FAA"/>
    <w:rsid w:val="002D246D"/>
    <w:rsid w:val="002D27F1"/>
    <w:rsid w:val="002D3626"/>
    <w:rsid w:val="002D42E2"/>
    <w:rsid w:val="002D572B"/>
    <w:rsid w:val="002D5CB4"/>
    <w:rsid w:val="002D6A84"/>
    <w:rsid w:val="002E1003"/>
    <w:rsid w:val="002E17B7"/>
    <w:rsid w:val="002E2D9D"/>
    <w:rsid w:val="002E2DE9"/>
    <w:rsid w:val="002E347B"/>
    <w:rsid w:val="002E3543"/>
    <w:rsid w:val="002E3FF5"/>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20AF"/>
    <w:rsid w:val="00303165"/>
    <w:rsid w:val="00304D96"/>
    <w:rsid w:val="0030643C"/>
    <w:rsid w:val="00307546"/>
    <w:rsid w:val="00307A62"/>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AEE"/>
    <w:rsid w:val="003271BF"/>
    <w:rsid w:val="00327BA6"/>
    <w:rsid w:val="00330671"/>
    <w:rsid w:val="00330BED"/>
    <w:rsid w:val="00330E4B"/>
    <w:rsid w:val="0033194C"/>
    <w:rsid w:val="00332458"/>
    <w:rsid w:val="003328AC"/>
    <w:rsid w:val="003330A4"/>
    <w:rsid w:val="00333243"/>
    <w:rsid w:val="00333F39"/>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4442"/>
    <w:rsid w:val="0035484E"/>
    <w:rsid w:val="0035487E"/>
    <w:rsid w:val="003552D0"/>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BF4"/>
    <w:rsid w:val="00375201"/>
    <w:rsid w:val="00375264"/>
    <w:rsid w:val="003767F6"/>
    <w:rsid w:val="0037691B"/>
    <w:rsid w:val="00377854"/>
    <w:rsid w:val="00377F21"/>
    <w:rsid w:val="003804C3"/>
    <w:rsid w:val="00380C01"/>
    <w:rsid w:val="00380CDC"/>
    <w:rsid w:val="00381B5E"/>
    <w:rsid w:val="00382077"/>
    <w:rsid w:val="003821E4"/>
    <w:rsid w:val="00383D48"/>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7DD0"/>
    <w:rsid w:val="003C0FE4"/>
    <w:rsid w:val="003C1989"/>
    <w:rsid w:val="003C2059"/>
    <w:rsid w:val="003C4470"/>
    <w:rsid w:val="003C4B72"/>
    <w:rsid w:val="003C4C30"/>
    <w:rsid w:val="003C537A"/>
    <w:rsid w:val="003C6082"/>
    <w:rsid w:val="003C60A5"/>
    <w:rsid w:val="003C63E4"/>
    <w:rsid w:val="003C63FB"/>
    <w:rsid w:val="003C69C5"/>
    <w:rsid w:val="003C6DE6"/>
    <w:rsid w:val="003C7E27"/>
    <w:rsid w:val="003D0567"/>
    <w:rsid w:val="003D13A2"/>
    <w:rsid w:val="003D239E"/>
    <w:rsid w:val="003D361C"/>
    <w:rsid w:val="003D3AD1"/>
    <w:rsid w:val="003D3C98"/>
    <w:rsid w:val="003D4008"/>
    <w:rsid w:val="003D435E"/>
    <w:rsid w:val="003D4DE0"/>
    <w:rsid w:val="003D4F9A"/>
    <w:rsid w:val="003D5F4D"/>
    <w:rsid w:val="003D6EE4"/>
    <w:rsid w:val="003E00C1"/>
    <w:rsid w:val="003E0A7A"/>
    <w:rsid w:val="003E13A1"/>
    <w:rsid w:val="003E1593"/>
    <w:rsid w:val="003E15CD"/>
    <w:rsid w:val="003E19F8"/>
    <w:rsid w:val="003E1D47"/>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EF"/>
    <w:rsid w:val="003F4D65"/>
    <w:rsid w:val="003F5F59"/>
    <w:rsid w:val="003F5F61"/>
    <w:rsid w:val="003F750C"/>
    <w:rsid w:val="00400346"/>
    <w:rsid w:val="00400F1F"/>
    <w:rsid w:val="0040282C"/>
    <w:rsid w:val="00402ED2"/>
    <w:rsid w:val="00402F12"/>
    <w:rsid w:val="00404B85"/>
    <w:rsid w:val="00406BC5"/>
    <w:rsid w:val="0040742A"/>
    <w:rsid w:val="00407621"/>
    <w:rsid w:val="00407781"/>
    <w:rsid w:val="00410CC5"/>
    <w:rsid w:val="00411A05"/>
    <w:rsid w:val="00411A5D"/>
    <w:rsid w:val="00411FD0"/>
    <w:rsid w:val="004122A3"/>
    <w:rsid w:val="00412A95"/>
    <w:rsid w:val="004134A0"/>
    <w:rsid w:val="0041464F"/>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20BA"/>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E95"/>
    <w:rsid w:val="004740F2"/>
    <w:rsid w:val="00474233"/>
    <w:rsid w:val="00474DA3"/>
    <w:rsid w:val="0047570F"/>
    <w:rsid w:val="00475BA9"/>
    <w:rsid w:val="0047745F"/>
    <w:rsid w:val="0047799E"/>
    <w:rsid w:val="00481637"/>
    <w:rsid w:val="00483802"/>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9F0"/>
    <w:rsid w:val="004E404D"/>
    <w:rsid w:val="004E46D2"/>
    <w:rsid w:val="004E4D45"/>
    <w:rsid w:val="004E5B9B"/>
    <w:rsid w:val="004E5D2D"/>
    <w:rsid w:val="004E6AF2"/>
    <w:rsid w:val="004E6E19"/>
    <w:rsid w:val="004F070D"/>
    <w:rsid w:val="004F16D8"/>
    <w:rsid w:val="004F230F"/>
    <w:rsid w:val="004F46E0"/>
    <w:rsid w:val="004F55DE"/>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3178F"/>
    <w:rsid w:val="005317AB"/>
    <w:rsid w:val="00531DD3"/>
    <w:rsid w:val="00532303"/>
    <w:rsid w:val="005327B9"/>
    <w:rsid w:val="00532A0E"/>
    <w:rsid w:val="00533178"/>
    <w:rsid w:val="005349D1"/>
    <w:rsid w:val="005360E3"/>
    <w:rsid w:val="00536278"/>
    <w:rsid w:val="00536597"/>
    <w:rsid w:val="00540725"/>
    <w:rsid w:val="00541A4D"/>
    <w:rsid w:val="00541BFA"/>
    <w:rsid w:val="0054275A"/>
    <w:rsid w:val="00542937"/>
    <w:rsid w:val="00543352"/>
    <w:rsid w:val="00543A73"/>
    <w:rsid w:val="00543F70"/>
    <w:rsid w:val="00543F86"/>
    <w:rsid w:val="00544566"/>
    <w:rsid w:val="00544FF1"/>
    <w:rsid w:val="005451DC"/>
    <w:rsid w:val="00545B62"/>
    <w:rsid w:val="0054610A"/>
    <w:rsid w:val="005466F7"/>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226"/>
    <w:rsid w:val="0056103F"/>
    <w:rsid w:val="0056265C"/>
    <w:rsid w:val="00562A70"/>
    <w:rsid w:val="00563954"/>
    <w:rsid w:val="00564835"/>
    <w:rsid w:val="00564CC0"/>
    <w:rsid w:val="00565523"/>
    <w:rsid w:val="00570F0F"/>
    <w:rsid w:val="005713A1"/>
    <w:rsid w:val="00572DEA"/>
    <w:rsid w:val="00573646"/>
    <w:rsid w:val="00573895"/>
    <w:rsid w:val="00573ED4"/>
    <w:rsid w:val="005755F9"/>
    <w:rsid w:val="00575A2B"/>
    <w:rsid w:val="00575BA3"/>
    <w:rsid w:val="005769D8"/>
    <w:rsid w:val="00576B92"/>
    <w:rsid w:val="00580213"/>
    <w:rsid w:val="0058081A"/>
    <w:rsid w:val="00581704"/>
    <w:rsid w:val="005836B7"/>
    <w:rsid w:val="005836D0"/>
    <w:rsid w:val="0058419D"/>
    <w:rsid w:val="0058494B"/>
    <w:rsid w:val="005872F1"/>
    <w:rsid w:val="0058755B"/>
    <w:rsid w:val="00590215"/>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EDB"/>
    <w:rsid w:val="005A7778"/>
    <w:rsid w:val="005B07E8"/>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607B"/>
    <w:rsid w:val="005D07FD"/>
    <w:rsid w:val="005D0BA7"/>
    <w:rsid w:val="005D112B"/>
    <w:rsid w:val="005D1332"/>
    <w:rsid w:val="005D2EDF"/>
    <w:rsid w:val="005D3D01"/>
    <w:rsid w:val="005D5118"/>
    <w:rsid w:val="005D5145"/>
    <w:rsid w:val="005D5251"/>
    <w:rsid w:val="005D5F3F"/>
    <w:rsid w:val="005D6DC8"/>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2CC6"/>
    <w:rsid w:val="005F3CD5"/>
    <w:rsid w:val="005F47E4"/>
    <w:rsid w:val="005F4EE6"/>
    <w:rsid w:val="005F5230"/>
    <w:rsid w:val="005F5925"/>
    <w:rsid w:val="005F611C"/>
    <w:rsid w:val="005F6FDA"/>
    <w:rsid w:val="005F72C1"/>
    <w:rsid w:val="005F7363"/>
    <w:rsid w:val="005F7CB6"/>
    <w:rsid w:val="006001B4"/>
    <w:rsid w:val="00600B22"/>
    <w:rsid w:val="00601955"/>
    <w:rsid w:val="006044C8"/>
    <w:rsid w:val="00605528"/>
    <w:rsid w:val="00605C7A"/>
    <w:rsid w:val="00606618"/>
    <w:rsid w:val="00606BD2"/>
    <w:rsid w:val="00607494"/>
    <w:rsid w:val="0060750C"/>
    <w:rsid w:val="00607ED0"/>
    <w:rsid w:val="006103C0"/>
    <w:rsid w:val="006105D0"/>
    <w:rsid w:val="00610D85"/>
    <w:rsid w:val="0061154F"/>
    <w:rsid w:val="00611AC3"/>
    <w:rsid w:val="00615E8A"/>
    <w:rsid w:val="00616868"/>
    <w:rsid w:val="00616CC0"/>
    <w:rsid w:val="006173B1"/>
    <w:rsid w:val="006177EE"/>
    <w:rsid w:val="00620279"/>
    <w:rsid w:val="006202D0"/>
    <w:rsid w:val="0062073F"/>
    <w:rsid w:val="00622372"/>
    <w:rsid w:val="0062355D"/>
    <w:rsid w:val="00624AC9"/>
    <w:rsid w:val="00625B8F"/>
    <w:rsid w:val="006264E1"/>
    <w:rsid w:val="006264F8"/>
    <w:rsid w:val="00626701"/>
    <w:rsid w:val="006269C6"/>
    <w:rsid w:val="00626CD1"/>
    <w:rsid w:val="006312E9"/>
    <w:rsid w:val="00631502"/>
    <w:rsid w:val="00631F7E"/>
    <w:rsid w:val="00632017"/>
    <w:rsid w:val="006320D5"/>
    <w:rsid w:val="00632B06"/>
    <w:rsid w:val="00632B7C"/>
    <w:rsid w:val="00632F91"/>
    <w:rsid w:val="006336BF"/>
    <w:rsid w:val="0063478C"/>
    <w:rsid w:val="00635FA1"/>
    <w:rsid w:val="0063614E"/>
    <w:rsid w:val="00637E0F"/>
    <w:rsid w:val="00637FCC"/>
    <w:rsid w:val="00640D58"/>
    <w:rsid w:val="006410D4"/>
    <w:rsid w:val="006410E5"/>
    <w:rsid w:val="00641A4E"/>
    <w:rsid w:val="00643E6E"/>
    <w:rsid w:val="006440A5"/>
    <w:rsid w:val="00644550"/>
    <w:rsid w:val="00644B2D"/>
    <w:rsid w:val="00645B4A"/>
    <w:rsid w:val="0064721D"/>
    <w:rsid w:val="006477D9"/>
    <w:rsid w:val="00647C7A"/>
    <w:rsid w:val="00650594"/>
    <w:rsid w:val="00650E72"/>
    <w:rsid w:val="00651558"/>
    <w:rsid w:val="00653079"/>
    <w:rsid w:val="00653C5C"/>
    <w:rsid w:val="0065507B"/>
    <w:rsid w:val="0065553F"/>
    <w:rsid w:val="00655808"/>
    <w:rsid w:val="0065657B"/>
    <w:rsid w:val="00657DAF"/>
    <w:rsid w:val="0066018B"/>
    <w:rsid w:val="00660F9D"/>
    <w:rsid w:val="00662D8B"/>
    <w:rsid w:val="006633F9"/>
    <w:rsid w:val="00663AC1"/>
    <w:rsid w:val="00663C32"/>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5001"/>
    <w:rsid w:val="00685974"/>
    <w:rsid w:val="00686A23"/>
    <w:rsid w:val="00687688"/>
    <w:rsid w:val="00690831"/>
    <w:rsid w:val="00690C47"/>
    <w:rsid w:val="00690DD8"/>
    <w:rsid w:val="00690FF2"/>
    <w:rsid w:val="00691C29"/>
    <w:rsid w:val="00692874"/>
    <w:rsid w:val="00692AFB"/>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10D5"/>
    <w:rsid w:val="006C2120"/>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29F4"/>
    <w:rsid w:val="006E2BF8"/>
    <w:rsid w:val="006E2F8E"/>
    <w:rsid w:val="006E3DCC"/>
    <w:rsid w:val="006E4E8B"/>
    <w:rsid w:val="006E4F12"/>
    <w:rsid w:val="006E5B4B"/>
    <w:rsid w:val="006E6E12"/>
    <w:rsid w:val="006E7255"/>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F0A"/>
    <w:rsid w:val="0070224A"/>
    <w:rsid w:val="00702835"/>
    <w:rsid w:val="007031E1"/>
    <w:rsid w:val="007032CA"/>
    <w:rsid w:val="00704161"/>
    <w:rsid w:val="00705ECB"/>
    <w:rsid w:val="00706A22"/>
    <w:rsid w:val="00707E42"/>
    <w:rsid w:val="00710F8D"/>
    <w:rsid w:val="00710FC2"/>
    <w:rsid w:val="00711606"/>
    <w:rsid w:val="00714E65"/>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3020E"/>
    <w:rsid w:val="00731267"/>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525"/>
    <w:rsid w:val="007450A1"/>
    <w:rsid w:val="0074596F"/>
    <w:rsid w:val="00746276"/>
    <w:rsid w:val="007472BF"/>
    <w:rsid w:val="00751907"/>
    <w:rsid w:val="007521EC"/>
    <w:rsid w:val="00753BEB"/>
    <w:rsid w:val="00753F4F"/>
    <w:rsid w:val="00754FD2"/>
    <w:rsid w:val="0075554F"/>
    <w:rsid w:val="00755D31"/>
    <w:rsid w:val="00760693"/>
    <w:rsid w:val="00760AF3"/>
    <w:rsid w:val="00761249"/>
    <w:rsid w:val="007617C3"/>
    <w:rsid w:val="007625E6"/>
    <w:rsid w:val="00764A99"/>
    <w:rsid w:val="0076571D"/>
    <w:rsid w:val="00765C03"/>
    <w:rsid w:val="0076641C"/>
    <w:rsid w:val="007667EF"/>
    <w:rsid w:val="00767EFD"/>
    <w:rsid w:val="00770D65"/>
    <w:rsid w:val="00771996"/>
    <w:rsid w:val="007719BB"/>
    <w:rsid w:val="0077200E"/>
    <w:rsid w:val="007724C1"/>
    <w:rsid w:val="007728E2"/>
    <w:rsid w:val="007745DA"/>
    <w:rsid w:val="0077501A"/>
    <w:rsid w:val="007762CC"/>
    <w:rsid w:val="0077687D"/>
    <w:rsid w:val="007769CA"/>
    <w:rsid w:val="007774F6"/>
    <w:rsid w:val="00777537"/>
    <w:rsid w:val="00781905"/>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2AFD"/>
    <w:rsid w:val="007B32A9"/>
    <w:rsid w:val="007B6898"/>
    <w:rsid w:val="007B6A5F"/>
    <w:rsid w:val="007B7733"/>
    <w:rsid w:val="007C1F15"/>
    <w:rsid w:val="007C2CEE"/>
    <w:rsid w:val="007C2E44"/>
    <w:rsid w:val="007C3908"/>
    <w:rsid w:val="007C3F07"/>
    <w:rsid w:val="007C437F"/>
    <w:rsid w:val="007C5B76"/>
    <w:rsid w:val="007C6308"/>
    <w:rsid w:val="007C6B6A"/>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9A9"/>
    <w:rsid w:val="00834F78"/>
    <w:rsid w:val="00836391"/>
    <w:rsid w:val="008366A3"/>
    <w:rsid w:val="008367A5"/>
    <w:rsid w:val="008372AC"/>
    <w:rsid w:val="008412E3"/>
    <w:rsid w:val="00841AB1"/>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6F8E"/>
    <w:rsid w:val="008570EE"/>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3091"/>
    <w:rsid w:val="00873412"/>
    <w:rsid w:val="00876863"/>
    <w:rsid w:val="008769D8"/>
    <w:rsid w:val="008770B1"/>
    <w:rsid w:val="0087734E"/>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A172C"/>
    <w:rsid w:val="008A1DE3"/>
    <w:rsid w:val="008A2B2E"/>
    <w:rsid w:val="008A4380"/>
    <w:rsid w:val="008A4DDF"/>
    <w:rsid w:val="008A5E68"/>
    <w:rsid w:val="008A70EE"/>
    <w:rsid w:val="008A7332"/>
    <w:rsid w:val="008B0775"/>
    <w:rsid w:val="008B0987"/>
    <w:rsid w:val="008B26CA"/>
    <w:rsid w:val="008B2B08"/>
    <w:rsid w:val="008B35F7"/>
    <w:rsid w:val="008B3829"/>
    <w:rsid w:val="008B3C45"/>
    <w:rsid w:val="008B4C74"/>
    <w:rsid w:val="008B5026"/>
    <w:rsid w:val="008B6105"/>
    <w:rsid w:val="008B6D98"/>
    <w:rsid w:val="008B6F9D"/>
    <w:rsid w:val="008B7691"/>
    <w:rsid w:val="008C1BF1"/>
    <w:rsid w:val="008C1E9F"/>
    <w:rsid w:val="008C22DE"/>
    <w:rsid w:val="008C2709"/>
    <w:rsid w:val="008C3CA0"/>
    <w:rsid w:val="008C547C"/>
    <w:rsid w:val="008C58F7"/>
    <w:rsid w:val="008C67D5"/>
    <w:rsid w:val="008C6D8A"/>
    <w:rsid w:val="008C74E4"/>
    <w:rsid w:val="008C7B30"/>
    <w:rsid w:val="008D0005"/>
    <w:rsid w:val="008D0221"/>
    <w:rsid w:val="008D0EE6"/>
    <w:rsid w:val="008D1653"/>
    <w:rsid w:val="008D1F67"/>
    <w:rsid w:val="008D2472"/>
    <w:rsid w:val="008D2A09"/>
    <w:rsid w:val="008D2C45"/>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E7CA2"/>
    <w:rsid w:val="008F0E18"/>
    <w:rsid w:val="008F1B62"/>
    <w:rsid w:val="008F2683"/>
    <w:rsid w:val="008F2E9E"/>
    <w:rsid w:val="008F3350"/>
    <w:rsid w:val="008F507C"/>
    <w:rsid w:val="008F5087"/>
    <w:rsid w:val="008F655E"/>
    <w:rsid w:val="008F6EC8"/>
    <w:rsid w:val="008F765C"/>
    <w:rsid w:val="008F76F5"/>
    <w:rsid w:val="008F7A4B"/>
    <w:rsid w:val="009010D4"/>
    <w:rsid w:val="00901189"/>
    <w:rsid w:val="00901997"/>
    <w:rsid w:val="00901DB4"/>
    <w:rsid w:val="0090213A"/>
    <w:rsid w:val="00902E39"/>
    <w:rsid w:val="00903783"/>
    <w:rsid w:val="0090387F"/>
    <w:rsid w:val="00903E23"/>
    <w:rsid w:val="00904021"/>
    <w:rsid w:val="00904E08"/>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FA6"/>
    <w:rsid w:val="0091530A"/>
    <w:rsid w:val="00915E3B"/>
    <w:rsid w:val="00916015"/>
    <w:rsid w:val="0091704D"/>
    <w:rsid w:val="00920AD3"/>
    <w:rsid w:val="00920BC2"/>
    <w:rsid w:val="0092103A"/>
    <w:rsid w:val="0092323B"/>
    <w:rsid w:val="0092449F"/>
    <w:rsid w:val="00924F02"/>
    <w:rsid w:val="009254C0"/>
    <w:rsid w:val="00925FE8"/>
    <w:rsid w:val="009269EC"/>
    <w:rsid w:val="00926C4D"/>
    <w:rsid w:val="00926CD3"/>
    <w:rsid w:val="00927AB8"/>
    <w:rsid w:val="00927F21"/>
    <w:rsid w:val="00930ADC"/>
    <w:rsid w:val="00930BDB"/>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651D"/>
    <w:rsid w:val="00946E7D"/>
    <w:rsid w:val="009503FC"/>
    <w:rsid w:val="009508A6"/>
    <w:rsid w:val="00951CAA"/>
    <w:rsid w:val="00952126"/>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65A4"/>
    <w:rsid w:val="00990518"/>
    <w:rsid w:val="00991417"/>
    <w:rsid w:val="0099199E"/>
    <w:rsid w:val="00991E86"/>
    <w:rsid w:val="0099249D"/>
    <w:rsid w:val="00992ADB"/>
    <w:rsid w:val="0099341B"/>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2C13"/>
    <w:rsid w:val="009A3F8E"/>
    <w:rsid w:val="009A405B"/>
    <w:rsid w:val="009A4662"/>
    <w:rsid w:val="009A5A9A"/>
    <w:rsid w:val="009B096E"/>
    <w:rsid w:val="009B3527"/>
    <w:rsid w:val="009B3DC8"/>
    <w:rsid w:val="009B3E65"/>
    <w:rsid w:val="009B6050"/>
    <w:rsid w:val="009B731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6147"/>
    <w:rsid w:val="009D6309"/>
    <w:rsid w:val="009E1445"/>
    <w:rsid w:val="009E18BB"/>
    <w:rsid w:val="009E18F1"/>
    <w:rsid w:val="009E3296"/>
    <w:rsid w:val="009E4760"/>
    <w:rsid w:val="009E4900"/>
    <w:rsid w:val="009E4C60"/>
    <w:rsid w:val="009E5587"/>
    <w:rsid w:val="009E7568"/>
    <w:rsid w:val="009F05CD"/>
    <w:rsid w:val="009F0790"/>
    <w:rsid w:val="009F2269"/>
    <w:rsid w:val="009F319A"/>
    <w:rsid w:val="009F38C4"/>
    <w:rsid w:val="009F3A78"/>
    <w:rsid w:val="009F59DB"/>
    <w:rsid w:val="009F5D6A"/>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31AA"/>
    <w:rsid w:val="00A13649"/>
    <w:rsid w:val="00A13F7E"/>
    <w:rsid w:val="00A14AEB"/>
    <w:rsid w:val="00A15015"/>
    <w:rsid w:val="00A152D7"/>
    <w:rsid w:val="00A1663F"/>
    <w:rsid w:val="00A16A6E"/>
    <w:rsid w:val="00A17577"/>
    <w:rsid w:val="00A206AF"/>
    <w:rsid w:val="00A20BE8"/>
    <w:rsid w:val="00A21F47"/>
    <w:rsid w:val="00A22303"/>
    <w:rsid w:val="00A22744"/>
    <w:rsid w:val="00A24E3A"/>
    <w:rsid w:val="00A251BF"/>
    <w:rsid w:val="00A262A5"/>
    <w:rsid w:val="00A27AC5"/>
    <w:rsid w:val="00A27BD2"/>
    <w:rsid w:val="00A27F84"/>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F4"/>
    <w:rsid w:val="00A44423"/>
    <w:rsid w:val="00A44849"/>
    <w:rsid w:val="00A46D0A"/>
    <w:rsid w:val="00A501E9"/>
    <w:rsid w:val="00A50558"/>
    <w:rsid w:val="00A510A5"/>
    <w:rsid w:val="00A5147B"/>
    <w:rsid w:val="00A55103"/>
    <w:rsid w:val="00A552F5"/>
    <w:rsid w:val="00A56E9B"/>
    <w:rsid w:val="00A56FEC"/>
    <w:rsid w:val="00A61BDA"/>
    <w:rsid w:val="00A624C4"/>
    <w:rsid w:val="00A63151"/>
    <w:rsid w:val="00A63E0A"/>
    <w:rsid w:val="00A63F61"/>
    <w:rsid w:val="00A64279"/>
    <w:rsid w:val="00A64703"/>
    <w:rsid w:val="00A64A3E"/>
    <w:rsid w:val="00A6568B"/>
    <w:rsid w:val="00A659AF"/>
    <w:rsid w:val="00A67BE4"/>
    <w:rsid w:val="00A7039E"/>
    <w:rsid w:val="00A70CB1"/>
    <w:rsid w:val="00A70CE8"/>
    <w:rsid w:val="00A70DB5"/>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900"/>
    <w:rsid w:val="00A92D97"/>
    <w:rsid w:val="00A94155"/>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71EB"/>
    <w:rsid w:val="00AF0381"/>
    <w:rsid w:val="00AF03E5"/>
    <w:rsid w:val="00AF062F"/>
    <w:rsid w:val="00AF2F5C"/>
    <w:rsid w:val="00AF327C"/>
    <w:rsid w:val="00AF372D"/>
    <w:rsid w:val="00AF3864"/>
    <w:rsid w:val="00AF609D"/>
    <w:rsid w:val="00AF6448"/>
    <w:rsid w:val="00AF755E"/>
    <w:rsid w:val="00B00F4D"/>
    <w:rsid w:val="00B015F9"/>
    <w:rsid w:val="00B016A9"/>
    <w:rsid w:val="00B01BE8"/>
    <w:rsid w:val="00B029DE"/>
    <w:rsid w:val="00B03186"/>
    <w:rsid w:val="00B033E0"/>
    <w:rsid w:val="00B05E3F"/>
    <w:rsid w:val="00B06093"/>
    <w:rsid w:val="00B070C6"/>
    <w:rsid w:val="00B07120"/>
    <w:rsid w:val="00B074EC"/>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6AD1"/>
    <w:rsid w:val="00B375AD"/>
    <w:rsid w:val="00B41112"/>
    <w:rsid w:val="00B41AEC"/>
    <w:rsid w:val="00B439CC"/>
    <w:rsid w:val="00B44C6F"/>
    <w:rsid w:val="00B47CD7"/>
    <w:rsid w:val="00B47F2F"/>
    <w:rsid w:val="00B508E1"/>
    <w:rsid w:val="00B52B78"/>
    <w:rsid w:val="00B53394"/>
    <w:rsid w:val="00B53C66"/>
    <w:rsid w:val="00B55C07"/>
    <w:rsid w:val="00B563EC"/>
    <w:rsid w:val="00B61465"/>
    <w:rsid w:val="00B6147F"/>
    <w:rsid w:val="00B62182"/>
    <w:rsid w:val="00B634A2"/>
    <w:rsid w:val="00B6381A"/>
    <w:rsid w:val="00B63E08"/>
    <w:rsid w:val="00B6474D"/>
    <w:rsid w:val="00B65E3B"/>
    <w:rsid w:val="00B66672"/>
    <w:rsid w:val="00B673FA"/>
    <w:rsid w:val="00B67FC3"/>
    <w:rsid w:val="00B70C98"/>
    <w:rsid w:val="00B71355"/>
    <w:rsid w:val="00B71C12"/>
    <w:rsid w:val="00B721F4"/>
    <w:rsid w:val="00B72B0C"/>
    <w:rsid w:val="00B7381C"/>
    <w:rsid w:val="00B73E75"/>
    <w:rsid w:val="00B73FC6"/>
    <w:rsid w:val="00B74979"/>
    <w:rsid w:val="00B74A6A"/>
    <w:rsid w:val="00B7611B"/>
    <w:rsid w:val="00B76BF3"/>
    <w:rsid w:val="00B771D3"/>
    <w:rsid w:val="00B77DFA"/>
    <w:rsid w:val="00B802E1"/>
    <w:rsid w:val="00B81BCF"/>
    <w:rsid w:val="00B85B6B"/>
    <w:rsid w:val="00B860AA"/>
    <w:rsid w:val="00B867B3"/>
    <w:rsid w:val="00B86F3E"/>
    <w:rsid w:val="00B87E21"/>
    <w:rsid w:val="00B90213"/>
    <w:rsid w:val="00B90908"/>
    <w:rsid w:val="00B928E2"/>
    <w:rsid w:val="00B940F4"/>
    <w:rsid w:val="00B94925"/>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B0670"/>
    <w:rsid w:val="00BB06FD"/>
    <w:rsid w:val="00BB0B9B"/>
    <w:rsid w:val="00BB1575"/>
    <w:rsid w:val="00BB1FE3"/>
    <w:rsid w:val="00BB2C9A"/>
    <w:rsid w:val="00BB2CE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369B"/>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2390"/>
    <w:rsid w:val="00C33259"/>
    <w:rsid w:val="00C34FEB"/>
    <w:rsid w:val="00C35054"/>
    <w:rsid w:val="00C355B0"/>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969"/>
    <w:rsid w:val="00C60A3F"/>
    <w:rsid w:val="00C61335"/>
    <w:rsid w:val="00C61D46"/>
    <w:rsid w:val="00C62ACB"/>
    <w:rsid w:val="00C62CB5"/>
    <w:rsid w:val="00C63739"/>
    <w:rsid w:val="00C64746"/>
    <w:rsid w:val="00C6480B"/>
    <w:rsid w:val="00C64ABD"/>
    <w:rsid w:val="00C672C8"/>
    <w:rsid w:val="00C6761A"/>
    <w:rsid w:val="00C679C4"/>
    <w:rsid w:val="00C7059F"/>
    <w:rsid w:val="00C70D19"/>
    <w:rsid w:val="00C71188"/>
    <w:rsid w:val="00C72305"/>
    <w:rsid w:val="00C7397C"/>
    <w:rsid w:val="00C73C2B"/>
    <w:rsid w:val="00C742F6"/>
    <w:rsid w:val="00C75CE4"/>
    <w:rsid w:val="00C7631B"/>
    <w:rsid w:val="00C76724"/>
    <w:rsid w:val="00C76CA8"/>
    <w:rsid w:val="00C774B6"/>
    <w:rsid w:val="00C80293"/>
    <w:rsid w:val="00C82A52"/>
    <w:rsid w:val="00C82C85"/>
    <w:rsid w:val="00C83009"/>
    <w:rsid w:val="00C84B34"/>
    <w:rsid w:val="00C84EF1"/>
    <w:rsid w:val="00C85BAB"/>
    <w:rsid w:val="00C86794"/>
    <w:rsid w:val="00C90DC8"/>
    <w:rsid w:val="00C914B7"/>
    <w:rsid w:val="00C91D10"/>
    <w:rsid w:val="00C92E2A"/>
    <w:rsid w:val="00C931AE"/>
    <w:rsid w:val="00C93384"/>
    <w:rsid w:val="00C93CC7"/>
    <w:rsid w:val="00C94E6E"/>
    <w:rsid w:val="00C94F52"/>
    <w:rsid w:val="00C95140"/>
    <w:rsid w:val="00C95A9C"/>
    <w:rsid w:val="00C977C0"/>
    <w:rsid w:val="00CA0DFB"/>
    <w:rsid w:val="00CA118F"/>
    <w:rsid w:val="00CA13AB"/>
    <w:rsid w:val="00CA1B32"/>
    <w:rsid w:val="00CA3567"/>
    <w:rsid w:val="00CA36D7"/>
    <w:rsid w:val="00CA3963"/>
    <w:rsid w:val="00CA42F4"/>
    <w:rsid w:val="00CA5313"/>
    <w:rsid w:val="00CA5D9B"/>
    <w:rsid w:val="00CA76AE"/>
    <w:rsid w:val="00CB05C5"/>
    <w:rsid w:val="00CB0B9F"/>
    <w:rsid w:val="00CB1EC7"/>
    <w:rsid w:val="00CB386C"/>
    <w:rsid w:val="00CB49D0"/>
    <w:rsid w:val="00CB5638"/>
    <w:rsid w:val="00CB5A1F"/>
    <w:rsid w:val="00CB5B01"/>
    <w:rsid w:val="00CB6466"/>
    <w:rsid w:val="00CB7956"/>
    <w:rsid w:val="00CC0DC1"/>
    <w:rsid w:val="00CC2D57"/>
    <w:rsid w:val="00CC4821"/>
    <w:rsid w:val="00CC557A"/>
    <w:rsid w:val="00CC62BC"/>
    <w:rsid w:val="00CC68DB"/>
    <w:rsid w:val="00CC77E1"/>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F003E"/>
    <w:rsid w:val="00CF1A74"/>
    <w:rsid w:val="00CF1AC3"/>
    <w:rsid w:val="00CF22B3"/>
    <w:rsid w:val="00CF2C34"/>
    <w:rsid w:val="00CF3431"/>
    <w:rsid w:val="00CF45ED"/>
    <w:rsid w:val="00CF48C4"/>
    <w:rsid w:val="00CF5D82"/>
    <w:rsid w:val="00CF6E81"/>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52B"/>
    <w:rsid w:val="00D30465"/>
    <w:rsid w:val="00D30C91"/>
    <w:rsid w:val="00D31713"/>
    <w:rsid w:val="00D3302B"/>
    <w:rsid w:val="00D33309"/>
    <w:rsid w:val="00D34C76"/>
    <w:rsid w:val="00D34D37"/>
    <w:rsid w:val="00D37DCA"/>
    <w:rsid w:val="00D409B1"/>
    <w:rsid w:val="00D41B35"/>
    <w:rsid w:val="00D43253"/>
    <w:rsid w:val="00D43A5C"/>
    <w:rsid w:val="00D44100"/>
    <w:rsid w:val="00D44429"/>
    <w:rsid w:val="00D45615"/>
    <w:rsid w:val="00D45848"/>
    <w:rsid w:val="00D45E08"/>
    <w:rsid w:val="00D462EB"/>
    <w:rsid w:val="00D46A5B"/>
    <w:rsid w:val="00D4791E"/>
    <w:rsid w:val="00D47ED2"/>
    <w:rsid w:val="00D50CFF"/>
    <w:rsid w:val="00D516B0"/>
    <w:rsid w:val="00D52095"/>
    <w:rsid w:val="00D521A3"/>
    <w:rsid w:val="00D52478"/>
    <w:rsid w:val="00D53689"/>
    <w:rsid w:val="00D5424A"/>
    <w:rsid w:val="00D54E6E"/>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800A4"/>
    <w:rsid w:val="00D806BC"/>
    <w:rsid w:val="00D821C4"/>
    <w:rsid w:val="00D83113"/>
    <w:rsid w:val="00D8364D"/>
    <w:rsid w:val="00D83BF1"/>
    <w:rsid w:val="00D851E8"/>
    <w:rsid w:val="00D8531A"/>
    <w:rsid w:val="00D85E02"/>
    <w:rsid w:val="00D85F0A"/>
    <w:rsid w:val="00D861B6"/>
    <w:rsid w:val="00D87282"/>
    <w:rsid w:val="00D872DF"/>
    <w:rsid w:val="00D87596"/>
    <w:rsid w:val="00D87B90"/>
    <w:rsid w:val="00D91C0D"/>
    <w:rsid w:val="00D92D84"/>
    <w:rsid w:val="00D93133"/>
    <w:rsid w:val="00D939DC"/>
    <w:rsid w:val="00D94103"/>
    <w:rsid w:val="00D948B1"/>
    <w:rsid w:val="00D94C54"/>
    <w:rsid w:val="00D9571A"/>
    <w:rsid w:val="00D95836"/>
    <w:rsid w:val="00D97FD4"/>
    <w:rsid w:val="00D97FDB"/>
    <w:rsid w:val="00DA21EE"/>
    <w:rsid w:val="00DA2F62"/>
    <w:rsid w:val="00DA479D"/>
    <w:rsid w:val="00DA72A7"/>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E12"/>
    <w:rsid w:val="00DC6814"/>
    <w:rsid w:val="00DD00C4"/>
    <w:rsid w:val="00DD0B80"/>
    <w:rsid w:val="00DD12A1"/>
    <w:rsid w:val="00DD2086"/>
    <w:rsid w:val="00DD226C"/>
    <w:rsid w:val="00DD2D0A"/>
    <w:rsid w:val="00DD3B5D"/>
    <w:rsid w:val="00DD47D4"/>
    <w:rsid w:val="00DD4C01"/>
    <w:rsid w:val="00DD4E8D"/>
    <w:rsid w:val="00DD504E"/>
    <w:rsid w:val="00DD616A"/>
    <w:rsid w:val="00DD71C3"/>
    <w:rsid w:val="00DE11D9"/>
    <w:rsid w:val="00DE1336"/>
    <w:rsid w:val="00DE1340"/>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34F"/>
    <w:rsid w:val="00E07A68"/>
    <w:rsid w:val="00E07AB8"/>
    <w:rsid w:val="00E1003A"/>
    <w:rsid w:val="00E12DBF"/>
    <w:rsid w:val="00E13B63"/>
    <w:rsid w:val="00E14D4E"/>
    <w:rsid w:val="00E155A1"/>
    <w:rsid w:val="00E16113"/>
    <w:rsid w:val="00E20AC5"/>
    <w:rsid w:val="00E20B15"/>
    <w:rsid w:val="00E216D7"/>
    <w:rsid w:val="00E22928"/>
    <w:rsid w:val="00E23672"/>
    <w:rsid w:val="00E25F29"/>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F9A"/>
    <w:rsid w:val="00E36651"/>
    <w:rsid w:val="00E36822"/>
    <w:rsid w:val="00E36A52"/>
    <w:rsid w:val="00E415BB"/>
    <w:rsid w:val="00E416DF"/>
    <w:rsid w:val="00E41AA7"/>
    <w:rsid w:val="00E4359E"/>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36C3"/>
    <w:rsid w:val="00E63AB2"/>
    <w:rsid w:val="00E646BD"/>
    <w:rsid w:val="00E65EEB"/>
    <w:rsid w:val="00E70318"/>
    <w:rsid w:val="00E70ABD"/>
    <w:rsid w:val="00E7203F"/>
    <w:rsid w:val="00E7346B"/>
    <w:rsid w:val="00E73B0E"/>
    <w:rsid w:val="00E74EBA"/>
    <w:rsid w:val="00E74EDE"/>
    <w:rsid w:val="00E77672"/>
    <w:rsid w:val="00E77A0D"/>
    <w:rsid w:val="00E81295"/>
    <w:rsid w:val="00E86D0F"/>
    <w:rsid w:val="00E87230"/>
    <w:rsid w:val="00E87813"/>
    <w:rsid w:val="00E9309C"/>
    <w:rsid w:val="00E93480"/>
    <w:rsid w:val="00E93F6E"/>
    <w:rsid w:val="00E95144"/>
    <w:rsid w:val="00E96800"/>
    <w:rsid w:val="00E96A79"/>
    <w:rsid w:val="00E97AA0"/>
    <w:rsid w:val="00EA0B67"/>
    <w:rsid w:val="00EA1AC3"/>
    <w:rsid w:val="00EA2B42"/>
    <w:rsid w:val="00EA2EFB"/>
    <w:rsid w:val="00EA390E"/>
    <w:rsid w:val="00EA3CDA"/>
    <w:rsid w:val="00EA53F6"/>
    <w:rsid w:val="00EA78C6"/>
    <w:rsid w:val="00EB00CC"/>
    <w:rsid w:val="00EB0D40"/>
    <w:rsid w:val="00EB2F36"/>
    <w:rsid w:val="00EB3BED"/>
    <w:rsid w:val="00EB439B"/>
    <w:rsid w:val="00EB479D"/>
    <w:rsid w:val="00EB4E54"/>
    <w:rsid w:val="00EB56B1"/>
    <w:rsid w:val="00EB68AD"/>
    <w:rsid w:val="00EC00BE"/>
    <w:rsid w:val="00EC0ECE"/>
    <w:rsid w:val="00EC1CBB"/>
    <w:rsid w:val="00EC2F14"/>
    <w:rsid w:val="00EC32D3"/>
    <w:rsid w:val="00EC39AE"/>
    <w:rsid w:val="00EC3C58"/>
    <w:rsid w:val="00EC5EF0"/>
    <w:rsid w:val="00EC6749"/>
    <w:rsid w:val="00EC6965"/>
    <w:rsid w:val="00ED1AAB"/>
    <w:rsid w:val="00ED2063"/>
    <w:rsid w:val="00ED2F13"/>
    <w:rsid w:val="00ED3595"/>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B4D"/>
    <w:rsid w:val="00F12525"/>
    <w:rsid w:val="00F125E3"/>
    <w:rsid w:val="00F12FC0"/>
    <w:rsid w:val="00F1371B"/>
    <w:rsid w:val="00F13A77"/>
    <w:rsid w:val="00F13D4D"/>
    <w:rsid w:val="00F142C7"/>
    <w:rsid w:val="00F15212"/>
    <w:rsid w:val="00F1564E"/>
    <w:rsid w:val="00F15F5E"/>
    <w:rsid w:val="00F166E7"/>
    <w:rsid w:val="00F16CBE"/>
    <w:rsid w:val="00F17C6B"/>
    <w:rsid w:val="00F17ED9"/>
    <w:rsid w:val="00F21A48"/>
    <w:rsid w:val="00F22ECA"/>
    <w:rsid w:val="00F23759"/>
    <w:rsid w:val="00F247A2"/>
    <w:rsid w:val="00F26E7D"/>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6FF6"/>
    <w:rsid w:val="00F57755"/>
    <w:rsid w:val="00F578B6"/>
    <w:rsid w:val="00F60931"/>
    <w:rsid w:val="00F60A7C"/>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FEF"/>
    <w:rsid w:val="00F871D3"/>
    <w:rsid w:val="00F8725E"/>
    <w:rsid w:val="00F8766C"/>
    <w:rsid w:val="00F87F16"/>
    <w:rsid w:val="00F904BF"/>
    <w:rsid w:val="00F907BA"/>
    <w:rsid w:val="00F90978"/>
    <w:rsid w:val="00F90B5C"/>
    <w:rsid w:val="00F915F0"/>
    <w:rsid w:val="00F921A7"/>
    <w:rsid w:val="00F92858"/>
    <w:rsid w:val="00F92AA5"/>
    <w:rsid w:val="00F931AB"/>
    <w:rsid w:val="00F94DE6"/>
    <w:rsid w:val="00F95322"/>
    <w:rsid w:val="00F95450"/>
    <w:rsid w:val="00F9590F"/>
    <w:rsid w:val="00F96750"/>
    <w:rsid w:val="00F969AF"/>
    <w:rsid w:val="00F97BD5"/>
    <w:rsid w:val="00FA0468"/>
    <w:rsid w:val="00FA14D0"/>
    <w:rsid w:val="00FA1AFF"/>
    <w:rsid w:val="00FA2243"/>
    <w:rsid w:val="00FA4CA0"/>
    <w:rsid w:val="00FA54B4"/>
    <w:rsid w:val="00FA58ED"/>
    <w:rsid w:val="00FA5C0E"/>
    <w:rsid w:val="00FA6812"/>
    <w:rsid w:val="00FB11D5"/>
    <w:rsid w:val="00FB22D3"/>
    <w:rsid w:val="00FB3149"/>
    <w:rsid w:val="00FB418C"/>
    <w:rsid w:val="00FB429F"/>
    <w:rsid w:val="00FB50D0"/>
    <w:rsid w:val="00FB5D1E"/>
    <w:rsid w:val="00FB5E75"/>
    <w:rsid w:val="00FB73BB"/>
    <w:rsid w:val="00FB7BFD"/>
    <w:rsid w:val="00FC0068"/>
    <w:rsid w:val="00FC0358"/>
    <w:rsid w:val="00FC1743"/>
    <w:rsid w:val="00FC31E3"/>
    <w:rsid w:val="00FC3D6A"/>
    <w:rsid w:val="00FC4BB5"/>
    <w:rsid w:val="00FC6FF9"/>
    <w:rsid w:val="00FC7B59"/>
    <w:rsid w:val="00FC7D1A"/>
    <w:rsid w:val="00FC7F82"/>
    <w:rsid w:val="00FD0321"/>
    <w:rsid w:val="00FD09B3"/>
    <w:rsid w:val="00FD2E6B"/>
    <w:rsid w:val="00FD3EB0"/>
    <w:rsid w:val="00FD4524"/>
    <w:rsid w:val="00FD4BA8"/>
    <w:rsid w:val="00FD71FE"/>
    <w:rsid w:val="00FD744C"/>
    <w:rsid w:val="00FD7807"/>
    <w:rsid w:val="00FD7953"/>
    <w:rsid w:val="00FE0586"/>
    <w:rsid w:val="00FE062E"/>
    <w:rsid w:val="00FE09ED"/>
    <w:rsid w:val="00FE22A8"/>
    <w:rsid w:val="00FE327D"/>
    <w:rsid w:val="00FE52A9"/>
    <w:rsid w:val="00FE62CD"/>
    <w:rsid w:val="00FE6AB9"/>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28"/>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5461E3-1515-4653-A731-E7EBEA2FB6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13573</Words>
  <Characters>77368</Characters>
  <Application>Microsoft Office Word</Application>
  <DocSecurity>0</DocSecurity>
  <Lines>644</Lines>
  <Paragraphs>181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13</cp:revision>
  <dcterms:created xsi:type="dcterms:W3CDTF">2025-06-02T07:42:00Z</dcterms:created>
  <dcterms:modified xsi:type="dcterms:W3CDTF">2025-06-02T11:22:00Z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